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836F" w14:textId="2FCE78D2" w:rsidR="00580583" w:rsidRPr="00DE11F0" w:rsidRDefault="00580583" w:rsidP="00580583">
      <w:pPr>
        <w:tabs>
          <w:tab w:val="right" w:pos="9639"/>
        </w:tabs>
        <w:spacing w:before="0" w:after="0"/>
        <w:rPr>
          <w:rFonts w:ascii="Arial" w:eastAsiaTheme="minorEastAsia" w:hAnsi="Arial" w:hint="eastAsia"/>
          <w:b/>
          <w:iCs/>
          <w:sz w:val="24"/>
          <w:szCs w:val="18"/>
          <w:highlight w:val="yellow"/>
          <w:lang w:val="en-US" w:eastAsia="zh-CN"/>
        </w:rPr>
      </w:pPr>
      <w:bookmarkStart w:id="0" w:name="OLE_LINK3"/>
      <w:bookmarkStart w:id="1" w:name="OLE_LINK4"/>
      <w:r w:rsidRPr="00580583">
        <w:rPr>
          <w:rFonts w:ascii="Arial" w:eastAsia="MS Mincho" w:hAnsi="Arial" w:cs="Arial" w:hint="eastAsia"/>
          <w:b/>
          <w:bCs/>
          <w:sz w:val="24"/>
          <w:szCs w:val="24"/>
          <w:lang w:eastAsia="en-US"/>
        </w:rPr>
        <w:t xml:space="preserve">3GPP TSG-RAN WG3 </w:t>
      </w:r>
      <w:r w:rsidR="0044188E" w:rsidRPr="0044188E">
        <w:rPr>
          <w:rFonts w:ascii="Arial" w:eastAsia="MS Mincho" w:hAnsi="Arial" w:cs="Arial"/>
          <w:b/>
          <w:bCs/>
          <w:sz w:val="24"/>
          <w:szCs w:val="24"/>
          <w:lang w:eastAsia="en-US"/>
        </w:rPr>
        <w:t>#12</w:t>
      </w:r>
      <w:r w:rsidR="006A4E77">
        <w:rPr>
          <w:rFonts w:ascii="Arial" w:eastAsiaTheme="minorEastAsia" w:hAnsi="Arial" w:cs="Arial" w:hint="eastAsia"/>
          <w:b/>
          <w:bCs/>
          <w:sz w:val="24"/>
          <w:szCs w:val="24"/>
          <w:lang w:eastAsia="zh-CN"/>
        </w:rPr>
        <w:t>8</w:t>
      </w:r>
      <w:r w:rsidRPr="00580583">
        <w:rPr>
          <w:rFonts w:ascii="Arial" w:eastAsia="MS Mincho" w:hAnsi="Arial"/>
          <w:b/>
          <w:i/>
          <w:sz w:val="28"/>
          <w:lang w:eastAsia="en-US"/>
        </w:rPr>
        <w:tab/>
      </w:r>
      <w:r w:rsidRPr="00580583">
        <w:rPr>
          <w:rFonts w:ascii="Arial" w:eastAsia="MS Mincho" w:hAnsi="Arial"/>
          <w:b/>
          <w:iCs/>
          <w:sz w:val="24"/>
          <w:szCs w:val="18"/>
          <w:lang w:eastAsia="en-US"/>
        </w:rPr>
        <w:t xml:space="preserve">        </w:t>
      </w:r>
      <w:r w:rsidRPr="00580583">
        <w:rPr>
          <w:rFonts w:ascii="Arial" w:eastAsia="MS Mincho" w:hAnsi="Arial"/>
          <w:b/>
          <w:iCs/>
          <w:sz w:val="24"/>
          <w:szCs w:val="18"/>
          <w:lang w:val="en-US" w:eastAsia="en-US"/>
        </w:rPr>
        <w:t xml:space="preserve">  </w:t>
      </w:r>
      <w:r w:rsidRPr="00580583">
        <w:rPr>
          <w:rFonts w:ascii="Arial" w:hAnsi="Arial" w:hint="eastAsia"/>
          <w:b/>
          <w:iCs/>
          <w:sz w:val="24"/>
          <w:szCs w:val="18"/>
          <w:lang w:val="en-US" w:eastAsia="zh-CN"/>
        </w:rPr>
        <w:t xml:space="preserve">    </w:t>
      </w:r>
      <w:r w:rsidR="009869DF" w:rsidRPr="009869DF">
        <w:rPr>
          <w:rFonts w:ascii="Arial" w:eastAsia="MS Mincho" w:hAnsi="Arial"/>
          <w:b/>
          <w:iCs/>
          <w:sz w:val="24"/>
          <w:szCs w:val="18"/>
          <w:lang w:eastAsia="en-US"/>
        </w:rPr>
        <w:t>R3-25</w:t>
      </w:r>
      <w:r w:rsidR="00D24409">
        <w:rPr>
          <w:rFonts w:ascii="Arial" w:eastAsiaTheme="minorEastAsia" w:hAnsi="Arial" w:hint="eastAsia"/>
          <w:b/>
          <w:iCs/>
          <w:sz w:val="24"/>
          <w:szCs w:val="18"/>
          <w:lang w:eastAsia="zh-CN"/>
        </w:rPr>
        <w:t>3</w:t>
      </w:r>
      <w:r w:rsidR="00AB7D8C">
        <w:rPr>
          <w:rFonts w:ascii="Arial" w:eastAsiaTheme="minorEastAsia" w:hAnsi="Arial" w:hint="eastAsia"/>
          <w:b/>
          <w:iCs/>
          <w:sz w:val="24"/>
          <w:szCs w:val="18"/>
          <w:lang w:eastAsia="zh-CN"/>
        </w:rPr>
        <w:t>690</w:t>
      </w:r>
    </w:p>
    <w:p w14:paraId="537CFA96" w14:textId="0059DB70" w:rsidR="00580583" w:rsidRPr="00580583" w:rsidRDefault="00C550CA" w:rsidP="00580583">
      <w:pPr>
        <w:overflowPunct w:val="0"/>
        <w:autoSpaceDE w:val="0"/>
        <w:autoSpaceDN w:val="0"/>
        <w:adjustRightInd w:val="0"/>
        <w:spacing w:before="0" w:after="0"/>
        <w:jc w:val="both"/>
        <w:textAlignment w:val="baseline"/>
        <w:rPr>
          <w:rFonts w:ascii="Arial" w:hAnsi="Arial" w:cs="Arial"/>
          <w:b/>
          <w:bCs/>
          <w:sz w:val="24"/>
          <w:szCs w:val="24"/>
          <w:lang w:eastAsia="en-US"/>
        </w:rPr>
      </w:pPr>
      <w:r w:rsidRPr="00C550CA">
        <w:rPr>
          <w:rFonts w:ascii="Arial" w:hAnsi="Arial" w:cs="Arial"/>
          <w:b/>
          <w:bCs/>
          <w:sz w:val="24"/>
          <w:szCs w:val="24"/>
          <w:lang w:eastAsia="en-US"/>
        </w:rPr>
        <w:t>MT</w:t>
      </w:r>
      <w:r w:rsidR="00217F0A" w:rsidRPr="00217F0A">
        <w:rPr>
          <w:rFonts w:ascii="Arial" w:hAnsi="Arial" w:cs="Arial"/>
          <w:b/>
          <w:bCs/>
          <w:sz w:val="24"/>
          <w:szCs w:val="24"/>
          <w:lang w:eastAsia="en-US"/>
        </w:rPr>
        <w:t xml:space="preserve">, </w:t>
      </w:r>
      <w:r w:rsidRPr="00C550CA">
        <w:rPr>
          <w:rFonts w:ascii="Arial" w:hAnsi="Arial" w:cs="Arial"/>
          <w:b/>
          <w:bCs/>
          <w:sz w:val="24"/>
          <w:szCs w:val="24"/>
          <w:lang w:eastAsia="en-US"/>
        </w:rPr>
        <w:t>Malta</w:t>
      </w:r>
      <w:r w:rsidR="00580583" w:rsidRPr="00580583">
        <w:rPr>
          <w:rFonts w:ascii="Arial" w:hAnsi="Arial" w:cs="Arial" w:hint="eastAsia"/>
          <w:b/>
          <w:bCs/>
          <w:sz w:val="24"/>
          <w:szCs w:val="24"/>
          <w:lang w:eastAsia="zh-CN"/>
        </w:rPr>
        <w:t>,</w:t>
      </w:r>
      <w:r w:rsidR="00580583" w:rsidRPr="00580583">
        <w:rPr>
          <w:rFonts w:ascii="Arial" w:hAnsi="Arial" w:cs="Arial"/>
          <w:b/>
          <w:bCs/>
          <w:sz w:val="24"/>
          <w:szCs w:val="24"/>
          <w:lang w:eastAsia="en-US"/>
        </w:rPr>
        <w:t xml:space="preserve"> </w:t>
      </w:r>
      <w:r w:rsidR="00494BCF" w:rsidRPr="00494BCF">
        <w:rPr>
          <w:rFonts w:ascii="Arial" w:hAnsi="Arial" w:cs="Arial"/>
          <w:b/>
          <w:bCs/>
          <w:sz w:val="24"/>
          <w:szCs w:val="24"/>
          <w:lang w:eastAsia="zh-CN"/>
        </w:rPr>
        <w:t>19</w:t>
      </w:r>
      <w:r w:rsidR="00494BCF" w:rsidRPr="00494BCF">
        <w:rPr>
          <w:rFonts w:ascii="Arial" w:hAnsi="Arial" w:cs="Arial"/>
          <w:b/>
          <w:bCs/>
          <w:sz w:val="24"/>
          <w:szCs w:val="24"/>
          <w:vertAlign w:val="superscript"/>
          <w:lang w:eastAsia="zh-CN"/>
        </w:rPr>
        <w:t>th</w:t>
      </w:r>
      <w:r w:rsidR="00494BCF" w:rsidRPr="00494BCF">
        <w:rPr>
          <w:rFonts w:ascii="Arial" w:hAnsi="Arial" w:cs="Arial"/>
          <w:b/>
          <w:bCs/>
          <w:sz w:val="24"/>
          <w:szCs w:val="24"/>
          <w:lang w:eastAsia="zh-CN"/>
        </w:rPr>
        <w:t xml:space="preserve"> – 23</w:t>
      </w:r>
      <w:r w:rsidR="00494BCF" w:rsidRPr="00494BCF">
        <w:rPr>
          <w:rFonts w:ascii="Arial" w:hAnsi="Arial" w:cs="Arial"/>
          <w:b/>
          <w:bCs/>
          <w:sz w:val="24"/>
          <w:szCs w:val="24"/>
          <w:vertAlign w:val="superscript"/>
          <w:lang w:eastAsia="zh-CN"/>
        </w:rPr>
        <w:t>th</w:t>
      </w:r>
      <w:r w:rsidR="005A4367" w:rsidRPr="005A4367">
        <w:rPr>
          <w:rFonts w:ascii="Arial" w:hAnsi="Arial" w:cs="Arial"/>
          <w:b/>
          <w:bCs/>
          <w:sz w:val="24"/>
          <w:szCs w:val="24"/>
          <w:lang w:eastAsia="en-US"/>
        </w:rPr>
        <w:t xml:space="preserve"> </w:t>
      </w:r>
      <w:r w:rsidR="00FD3BFB" w:rsidRPr="00FD3BFB">
        <w:rPr>
          <w:rFonts w:ascii="Arial" w:hAnsi="Arial" w:cs="Arial"/>
          <w:b/>
          <w:bCs/>
          <w:sz w:val="24"/>
          <w:szCs w:val="24"/>
          <w:lang w:eastAsia="zh-CN"/>
        </w:rPr>
        <w:t>May 2025</w:t>
      </w:r>
    </w:p>
    <w:p w14:paraId="2EDB562F" w14:textId="07A100C3" w:rsidR="00580583" w:rsidRPr="00580583" w:rsidRDefault="00580583" w:rsidP="00580583">
      <w:pPr>
        <w:widowControl w:val="0"/>
        <w:overflowPunct w:val="0"/>
        <w:autoSpaceDE w:val="0"/>
        <w:autoSpaceDN w:val="0"/>
        <w:adjustRightInd w:val="0"/>
        <w:spacing w:before="0" w:after="0"/>
        <w:textAlignment w:val="baseline"/>
        <w:rPr>
          <w:rFonts w:ascii="Arial" w:hAnsi="Arial" w:cs="Arial"/>
          <w:b/>
          <w:bCs/>
          <w:sz w:val="24"/>
          <w:lang w:eastAsia="zh-CN"/>
        </w:rPr>
      </w:pPr>
    </w:p>
    <w:p w14:paraId="2F8604B8" w14:textId="12747458" w:rsidR="00580583" w:rsidRPr="00580583" w:rsidRDefault="00580583" w:rsidP="00580583">
      <w:pPr>
        <w:tabs>
          <w:tab w:val="left" w:pos="1985"/>
        </w:tabs>
        <w:spacing w:before="0" w:after="120"/>
        <w:rPr>
          <w:rFonts w:ascii="Arial" w:hAnsi="Arial" w:cs="Arial"/>
          <w:b/>
          <w:bCs/>
          <w:color w:val="000000"/>
          <w:sz w:val="24"/>
          <w:szCs w:val="24"/>
          <w:lang w:val="en-US" w:eastAsia="zh-CN"/>
        </w:rPr>
      </w:pPr>
      <w:bookmarkStart w:id="2" w:name="_Hlk173945459"/>
      <w:r w:rsidRPr="00580583">
        <w:rPr>
          <w:rFonts w:ascii="Arial" w:eastAsia="MS Mincho" w:hAnsi="Arial" w:cs="Arial"/>
          <w:b/>
          <w:bCs/>
          <w:color w:val="000000"/>
          <w:sz w:val="24"/>
          <w:szCs w:val="24"/>
          <w:lang w:val="en-US" w:eastAsia="en-US"/>
        </w:rPr>
        <w:t>Agenda Item:</w:t>
      </w:r>
      <w:r w:rsidRPr="00580583">
        <w:rPr>
          <w:rFonts w:ascii="Arial" w:eastAsia="MS Mincho" w:hAnsi="Arial" w:cs="Arial"/>
          <w:b/>
          <w:bCs/>
          <w:color w:val="000000"/>
          <w:sz w:val="24"/>
          <w:szCs w:val="24"/>
          <w:lang w:val="en-US" w:eastAsia="en-US"/>
        </w:rPr>
        <w:tab/>
      </w:r>
      <w:r w:rsidRPr="00580583">
        <w:rPr>
          <w:rFonts w:ascii="Arial" w:eastAsia="MS Mincho" w:hAnsi="Arial" w:cs="Arial"/>
          <w:b/>
          <w:bCs/>
          <w:sz w:val="24"/>
          <w:lang w:val="en-US" w:eastAsia="en-US"/>
        </w:rPr>
        <w:t>18.2</w:t>
      </w:r>
    </w:p>
    <w:p w14:paraId="436FD0CC" w14:textId="77777777" w:rsidR="00580583" w:rsidRPr="00580583" w:rsidRDefault="00580583" w:rsidP="00580583">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580583">
        <w:rPr>
          <w:rFonts w:ascii="Arial" w:eastAsia="MS Mincho" w:hAnsi="Arial" w:cs="Arial"/>
          <w:b/>
          <w:bCs/>
          <w:sz w:val="24"/>
          <w:lang w:val="en-US" w:eastAsia="en-US"/>
        </w:rPr>
        <w:t>Source:</w:t>
      </w:r>
      <w:r w:rsidRPr="00580583">
        <w:rPr>
          <w:rFonts w:ascii="Arial" w:eastAsia="MS Mincho" w:hAnsi="Arial" w:cs="Arial"/>
          <w:b/>
          <w:bCs/>
          <w:sz w:val="24"/>
          <w:lang w:val="en-US" w:eastAsia="en-US"/>
        </w:rPr>
        <w:tab/>
        <w:t>CMCC</w:t>
      </w:r>
    </w:p>
    <w:p w14:paraId="33AA06AA" w14:textId="47735343"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color w:val="000000"/>
          <w:sz w:val="24"/>
          <w:szCs w:val="24"/>
          <w:lang w:eastAsia="zh-CN"/>
        </w:rPr>
      </w:pPr>
      <w:r w:rsidRPr="00580583">
        <w:rPr>
          <w:rFonts w:ascii="Arial" w:eastAsia="MS Mincho" w:hAnsi="Arial" w:cs="Arial"/>
          <w:b/>
          <w:bCs/>
          <w:color w:val="000000"/>
          <w:sz w:val="24"/>
          <w:szCs w:val="24"/>
          <w:lang w:eastAsia="en-US"/>
        </w:rPr>
        <w:t>Title:</w:t>
      </w:r>
      <w:r w:rsidRPr="00580583">
        <w:rPr>
          <w:rFonts w:ascii="Arial" w:eastAsia="MS Mincho" w:hAnsi="Arial" w:cs="Arial"/>
          <w:b/>
          <w:bCs/>
          <w:color w:val="000000"/>
          <w:sz w:val="24"/>
          <w:szCs w:val="24"/>
          <w:lang w:eastAsia="en-US"/>
        </w:rPr>
        <w:tab/>
      </w:r>
      <w:r w:rsidR="004254E9" w:rsidRPr="004254E9">
        <w:rPr>
          <w:rFonts w:ascii="Arial" w:hAnsi="Arial" w:cs="Arial"/>
          <w:b/>
          <w:bCs/>
          <w:sz w:val="24"/>
          <w:szCs w:val="24"/>
          <w:lang w:val="en-US"/>
        </w:rPr>
        <w:t xml:space="preserve">Discussion on </w:t>
      </w:r>
      <w:r w:rsidR="00DE454E">
        <w:rPr>
          <w:rFonts w:ascii="Arial" w:hAnsi="Arial" w:cs="Arial" w:hint="eastAsia"/>
          <w:b/>
          <w:bCs/>
          <w:sz w:val="24"/>
          <w:szCs w:val="24"/>
          <w:lang w:val="en-US" w:eastAsia="zh-CN"/>
        </w:rPr>
        <w:t>s</w:t>
      </w:r>
      <w:r w:rsidR="00DE454E" w:rsidRPr="00DE454E">
        <w:rPr>
          <w:rFonts w:ascii="Arial" w:hAnsi="Arial" w:cs="Arial"/>
          <w:b/>
          <w:bCs/>
          <w:sz w:val="24"/>
          <w:szCs w:val="24"/>
          <w:lang w:val="en-US"/>
        </w:rPr>
        <w:t>upport</w:t>
      </w:r>
      <w:r w:rsidR="00204D2F">
        <w:rPr>
          <w:rFonts w:ascii="Arial" w:hAnsi="Arial" w:cs="Arial" w:hint="eastAsia"/>
          <w:b/>
          <w:bCs/>
          <w:sz w:val="24"/>
          <w:szCs w:val="24"/>
          <w:lang w:val="en-US" w:eastAsia="zh-CN"/>
        </w:rPr>
        <w:t>ing</w:t>
      </w:r>
      <w:r w:rsidR="00DE454E" w:rsidRPr="00DE454E">
        <w:rPr>
          <w:rFonts w:ascii="Arial" w:hAnsi="Arial" w:cs="Arial"/>
          <w:b/>
          <w:bCs/>
          <w:sz w:val="24"/>
          <w:szCs w:val="24"/>
          <w:lang w:val="en-US"/>
        </w:rPr>
        <w:t xml:space="preserve"> LP-WUS Indicating Paging Monitoring</w:t>
      </w:r>
    </w:p>
    <w:p w14:paraId="3642BC13" w14:textId="34790EDE"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sz w:val="24"/>
          <w:szCs w:val="24"/>
          <w:lang w:eastAsia="zh-CN"/>
        </w:rPr>
      </w:pPr>
      <w:r w:rsidRPr="00580583">
        <w:rPr>
          <w:rFonts w:ascii="Arial" w:eastAsia="MS Mincho" w:hAnsi="Arial" w:cs="Arial"/>
          <w:b/>
          <w:bCs/>
          <w:sz w:val="24"/>
          <w:szCs w:val="24"/>
          <w:lang w:eastAsia="en-US"/>
        </w:rPr>
        <w:t>Document for:</w:t>
      </w:r>
      <w:r w:rsidRPr="00580583">
        <w:rPr>
          <w:rFonts w:ascii="Arial" w:eastAsia="MS Mincho" w:hAnsi="Arial" w:cs="Arial"/>
          <w:b/>
          <w:bCs/>
          <w:sz w:val="24"/>
          <w:szCs w:val="24"/>
          <w:lang w:eastAsia="en-US"/>
        </w:rPr>
        <w:tab/>
      </w:r>
      <w:r w:rsidRPr="00580583">
        <w:rPr>
          <w:rFonts w:ascii="Arial" w:hAnsi="Arial" w:cs="Arial" w:hint="eastAsia"/>
          <w:b/>
          <w:bCs/>
          <w:sz w:val="24"/>
          <w:szCs w:val="24"/>
          <w:lang w:eastAsia="zh-CN"/>
        </w:rPr>
        <w:t>Discussion</w:t>
      </w:r>
      <w:bookmarkEnd w:id="2"/>
    </w:p>
    <w:p w14:paraId="2F37C5EF" w14:textId="77777777" w:rsidR="0004317E" w:rsidRDefault="005D6957">
      <w:pPr>
        <w:pStyle w:val="1"/>
        <w:numPr>
          <w:ilvl w:val="0"/>
          <w:numId w:val="6"/>
        </w:numPr>
        <w:jc w:val="both"/>
        <w:rPr>
          <w:rFonts w:ascii="Times New Roman" w:hAnsi="Times New Roman"/>
        </w:rPr>
      </w:pPr>
      <w:bookmarkStart w:id="3" w:name="_Toc120549591"/>
      <w:bookmarkEnd w:id="0"/>
      <w:bookmarkEnd w:id="1"/>
      <w:r>
        <w:rPr>
          <w:rFonts w:ascii="Times New Roman" w:hAnsi="Times New Roman"/>
        </w:rPr>
        <w:t>Introduction</w:t>
      </w:r>
      <w:bookmarkEnd w:id="3"/>
    </w:p>
    <w:p w14:paraId="09B11C7F" w14:textId="3779AEF0" w:rsidR="0004317E" w:rsidRDefault="005D6957" w:rsidP="00B82F8C">
      <w:pPr>
        <w:overflowPunct w:val="0"/>
        <w:autoSpaceDE w:val="0"/>
        <w:autoSpaceDN w:val="0"/>
        <w:adjustRightInd w:val="0"/>
        <w:spacing w:before="0"/>
        <w:jc w:val="both"/>
        <w:rPr>
          <w:color w:val="000000"/>
          <w:lang w:eastAsia="zh-CN"/>
        </w:rPr>
      </w:pPr>
      <w:r>
        <w:rPr>
          <w:color w:val="000000"/>
          <w:lang w:eastAsia="zh-CN"/>
        </w:rPr>
        <w:t>Rel-19 NR LP-WUS/WUR WI was approved in</w:t>
      </w:r>
      <w:r>
        <w:rPr>
          <w:rFonts w:hint="eastAsia"/>
          <w:color w:val="000000"/>
          <w:lang w:val="en-US" w:eastAsia="zh-CN"/>
        </w:rPr>
        <w:t xml:space="preserve"> [1]</w:t>
      </w:r>
      <w:r>
        <w:rPr>
          <w:color w:val="000000"/>
          <w:lang w:val="en-US" w:eastAsia="zh-CN"/>
        </w:rPr>
        <w:t>,</w:t>
      </w:r>
      <w:r>
        <w:rPr>
          <w:color w:val="000000"/>
          <w:lang w:eastAsia="zh-CN"/>
        </w:rPr>
        <w:t xml:space="preserve"> </w:t>
      </w:r>
      <w:r w:rsidR="004978DA" w:rsidRPr="004978DA">
        <w:rPr>
          <w:color w:val="000000"/>
          <w:lang w:eastAsia="zh-CN"/>
        </w:rPr>
        <w:t xml:space="preserve">which states that </w:t>
      </w:r>
      <w:r w:rsidR="00D93239">
        <w:rPr>
          <w:rFonts w:hint="eastAsia"/>
          <w:color w:val="000000"/>
          <w:lang w:eastAsia="zh-CN"/>
        </w:rPr>
        <w:t>i</w:t>
      </w:r>
      <w:r w:rsidR="004978DA" w:rsidRPr="004978DA">
        <w:rPr>
          <w:color w:val="000000"/>
          <w:lang w:eastAsia="zh-CN"/>
        </w:rPr>
        <w:t>n RRC IDLE/INACTIVE modes, it's observed that significant UE power saving gain (up to more than 90%) is obtained by using LP-WUS/WUR to trigger UE MR paging monitoring compared with existing I-DRX operation (with and without PEI).</w:t>
      </w:r>
      <w:r w:rsidR="004978DA">
        <w:rPr>
          <w:color w:val="000000"/>
          <w:lang w:eastAsia="zh-CN"/>
        </w:rPr>
        <w:t xml:space="preserve"> W</w:t>
      </w:r>
      <w:r>
        <w:rPr>
          <w:color w:val="000000"/>
          <w:lang w:eastAsia="zh-CN"/>
        </w:rPr>
        <w:t>e will discuss on t</w:t>
      </w:r>
      <w:r>
        <w:rPr>
          <w:rFonts w:hint="eastAsia"/>
          <w:color w:val="000000"/>
          <w:lang w:eastAsia="zh-CN"/>
        </w:rPr>
        <w:t>he</w:t>
      </w:r>
      <w:r>
        <w:rPr>
          <w:color w:val="000000"/>
          <w:lang w:eastAsia="zh-CN"/>
        </w:rPr>
        <w:t xml:space="preserve"> following objectives </w:t>
      </w:r>
      <w:r>
        <w:rPr>
          <w:rFonts w:hint="eastAsia"/>
          <w:color w:val="000000"/>
          <w:lang w:eastAsia="zh-CN"/>
        </w:rPr>
        <w:t>i</w:t>
      </w:r>
      <w:r>
        <w:rPr>
          <w:color w:val="000000"/>
          <w:lang w:eastAsia="zh-CN"/>
        </w:rPr>
        <w:t xml:space="preserve">n this contribution. </w:t>
      </w:r>
    </w:p>
    <w:p w14:paraId="6A9EF03A" w14:textId="77777777" w:rsidR="0004317E" w:rsidRDefault="005D6957">
      <w:pPr>
        <w:numPr>
          <w:ilvl w:val="0"/>
          <w:numId w:val="7"/>
        </w:numPr>
        <w:overflowPunct w:val="0"/>
        <w:autoSpaceDE w:val="0"/>
        <w:autoSpaceDN w:val="0"/>
        <w:adjustRightInd w:val="0"/>
        <w:spacing w:beforeLines="50" w:after="0"/>
        <w:ind w:hanging="357"/>
        <w:textAlignment w:val="baseline"/>
        <w:rPr>
          <w:bCs/>
          <w:lang w:val="en-US"/>
        </w:rPr>
      </w:pPr>
      <w:r>
        <w:rPr>
          <w:bCs/>
          <w:lang w:val="en-US" w:eastAsia="zh-CN" w:bidi="ar"/>
        </w:rPr>
        <w:t>For IDLE/INACTIVE modes</w:t>
      </w:r>
    </w:p>
    <w:p w14:paraId="6C1D8098" w14:textId="3E93C1F3" w:rsidR="008C109D" w:rsidRPr="008C109D" w:rsidRDefault="00667A21" w:rsidP="00D93B38">
      <w:pPr>
        <w:numPr>
          <w:ilvl w:val="1"/>
          <w:numId w:val="7"/>
        </w:numPr>
        <w:overflowPunct w:val="0"/>
        <w:autoSpaceDE w:val="0"/>
        <w:autoSpaceDN w:val="0"/>
        <w:adjustRightInd w:val="0"/>
        <w:spacing w:beforeLines="50" w:after="0"/>
        <w:ind w:hanging="357"/>
        <w:jc w:val="both"/>
        <w:textAlignment w:val="baseline"/>
        <w:rPr>
          <w:rFonts w:hint="eastAsia"/>
          <w:bCs/>
          <w:lang w:val="en-US" w:eastAsia="zh-CN" w:bidi="ar"/>
        </w:rPr>
      </w:pPr>
      <w:r w:rsidRPr="00667A21">
        <w:rPr>
          <w:bCs/>
          <w:lang w:val="en-US" w:eastAsia="zh-CN" w:bidi="ar"/>
        </w:rPr>
        <w:t>Specify procedure and configuration of LP-WUS indicating paging monitoring triggered by LP-WUS, including at least configuration, sub-grouping and entry/exit condition for LP-WUS monitoring (RAN2, RAN1, RAN3, RAN4)</w:t>
      </w:r>
    </w:p>
    <w:p w14:paraId="647C72B7" w14:textId="3E3C34AB" w:rsidR="008C109D" w:rsidRDefault="008C109D" w:rsidP="008C109D">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n RAN2#129</w:t>
      </w:r>
      <w:r>
        <w:rPr>
          <w:rFonts w:hint="eastAsia"/>
          <w:bCs/>
          <w:lang w:val="en-US" w:eastAsia="zh-CN" w:bidi="ar"/>
        </w:rPr>
        <w:t>bis</w:t>
      </w:r>
      <w:r>
        <w:rPr>
          <w:rFonts w:hint="eastAsia"/>
          <w:bCs/>
          <w:lang w:val="en-US" w:eastAsia="zh-CN" w:bidi="ar"/>
        </w:rPr>
        <w:t>, RAN2 had</w:t>
      </w:r>
      <w:r w:rsidRPr="008A29A6">
        <w:rPr>
          <w:rFonts w:hint="eastAsia"/>
          <w:bCs/>
          <w:lang w:val="en-US" w:eastAsia="zh-CN" w:bidi="ar"/>
        </w:rPr>
        <w:t xml:space="preserve"> the following agreement</w:t>
      </w:r>
      <w:r w:rsidRPr="008D1B3E">
        <w:rPr>
          <w:rFonts w:hint="eastAsia"/>
          <w:b/>
          <w:bCs/>
          <w:lang w:eastAsia="zh-CN"/>
        </w:rPr>
        <w:t xml:space="preserve"> </w:t>
      </w:r>
      <w:r w:rsidRPr="008D1B3E">
        <w:rPr>
          <w:rFonts w:hint="eastAsia"/>
          <w:lang w:eastAsia="zh-CN"/>
        </w:rPr>
        <w:t>on subgrouping</w:t>
      </w:r>
      <w:r>
        <w:rPr>
          <w:rFonts w:hint="eastAsia"/>
          <w:bCs/>
          <w:lang w:val="en-US" w:eastAsia="zh-CN" w:bidi="ar"/>
        </w:rPr>
        <w:t>:</w:t>
      </w:r>
    </w:p>
    <w:p w14:paraId="52FE12E5" w14:textId="76FAD4CB" w:rsidR="003E6C15" w:rsidRPr="003E6C15" w:rsidRDefault="003E6C15" w:rsidP="003E6C15">
      <w:pPr>
        <w:pStyle w:val="aff3"/>
        <w:numPr>
          <w:ilvl w:val="0"/>
          <w:numId w:val="23"/>
        </w:numPr>
        <w:tabs>
          <w:tab w:val="left" w:pos="1440"/>
        </w:tabs>
        <w:overflowPunct w:val="0"/>
        <w:autoSpaceDE w:val="0"/>
        <w:autoSpaceDN w:val="0"/>
        <w:adjustRightInd w:val="0"/>
        <w:spacing w:beforeLines="50"/>
        <w:ind w:leftChars="0"/>
        <w:jc w:val="both"/>
        <w:textAlignment w:val="baseline"/>
        <w:rPr>
          <w:bCs/>
          <w:lang w:eastAsia="zh-CN" w:bidi="ar"/>
        </w:rPr>
      </w:pPr>
      <w:r w:rsidRPr="003E6C15">
        <w:rPr>
          <w:bCs/>
          <w:lang w:eastAsia="zh-CN" w:bidi="ar"/>
        </w:rPr>
        <w:t xml:space="preserve">Use </w:t>
      </w:r>
      <w:r w:rsidRPr="003E6C15">
        <w:rPr>
          <w:bCs/>
          <w:highlight w:val="yellow"/>
          <w:lang w:eastAsia="zh-CN" w:bidi="ar"/>
        </w:rPr>
        <w:t>5G-S-TMSI</w:t>
      </w:r>
      <w:r w:rsidRPr="003E6C15">
        <w:rPr>
          <w:bCs/>
          <w:lang w:eastAsia="zh-CN" w:bidi="ar"/>
        </w:rPr>
        <w:t xml:space="preserve"> to determine the UE_ID in the formula of UE_ID based subgrouping for LP-WUS, i.e., UE_ID=5G-S-TMSI mod X. </w:t>
      </w:r>
    </w:p>
    <w:p w14:paraId="08D813CE" w14:textId="2DA75922" w:rsidR="008C109D" w:rsidRPr="009D3B68" w:rsidRDefault="003E6C15" w:rsidP="003E6C15">
      <w:pPr>
        <w:pStyle w:val="aff3"/>
        <w:numPr>
          <w:ilvl w:val="0"/>
          <w:numId w:val="23"/>
        </w:numPr>
        <w:tabs>
          <w:tab w:val="left" w:pos="1440"/>
        </w:tabs>
        <w:overflowPunct w:val="0"/>
        <w:autoSpaceDE w:val="0"/>
        <w:autoSpaceDN w:val="0"/>
        <w:adjustRightInd w:val="0"/>
        <w:spacing w:beforeLines="50"/>
        <w:ind w:leftChars="0"/>
        <w:jc w:val="both"/>
        <w:textAlignment w:val="baseline"/>
        <w:rPr>
          <w:bCs/>
          <w:lang w:eastAsia="zh-CN" w:bidi="ar"/>
        </w:rPr>
      </w:pPr>
      <w:r w:rsidRPr="003E6C15">
        <w:rPr>
          <w:bCs/>
          <w:lang w:eastAsia="zh-CN" w:bidi="ar"/>
        </w:rPr>
        <w:t>X is based on 32 subgrouping number. Details can be discussed in the running CR.</w:t>
      </w:r>
    </w:p>
    <w:p w14:paraId="25BBB336" w14:textId="276875A4" w:rsidR="009D3B68" w:rsidRPr="003E6C15" w:rsidRDefault="009D3B68" w:rsidP="009D3B68">
      <w:pPr>
        <w:pStyle w:val="aff3"/>
        <w:numPr>
          <w:ilvl w:val="0"/>
          <w:numId w:val="23"/>
        </w:numPr>
        <w:tabs>
          <w:tab w:val="left" w:pos="1440"/>
        </w:tabs>
        <w:overflowPunct w:val="0"/>
        <w:autoSpaceDE w:val="0"/>
        <w:autoSpaceDN w:val="0"/>
        <w:adjustRightInd w:val="0"/>
        <w:spacing w:beforeLines="50"/>
        <w:ind w:leftChars="0"/>
        <w:jc w:val="both"/>
        <w:textAlignment w:val="baseline"/>
        <w:rPr>
          <w:rFonts w:hint="eastAsia"/>
          <w:bCs/>
          <w:lang w:eastAsia="zh-CN" w:bidi="ar"/>
        </w:rPr>
      </w:pPr>
      <w:r w:rsidRPr="009D3B68">
        <w:rPr>
          <w:bCs/>
          <w:lang w:eastAsia="zh-CN" w:bidi="ar"/>
        </w:rPr>
        <w:t>LP-WUS is supported with eDRX, FFS on exact impact if any</w:t>
      </w:r>
    </w:p>
    <w:p w14:paraId="6401D00C" w14:textId="1C93C5F1" w:rsidR="00D93B38" w:rsidRDefault="00041A29" w:rsidP="00D93B38">
      <w:pPr>
        <w:tabs>
          <w:tab w:val="left" w:pos="720"/>
          <w:tab w:val="left" w:pos="1440"/>
        </w:tabs>
        <w:overflowPunct w:val="0"/>
        <w:autoSpaceDE w:val="0"/>
        <w:autoSpaceDN w:val="0"/>
        <w:adjustRightInd w:val="0"/>
        <w:spacing w:beforeLines="50" w:after="0"/>
        <w:jc w:val="both"/>
        <w:textAlignment w:val="baseline"/>
        <w:rPr>
          <w:bCs/>
          <w:lang w:val="en-US" w:eastAsia="zh-CN" w:bidi="ar"/>
        </w:rPr>
      </w:pPr>
      <w:r>
        <w:rPr>
          <w:bCs/>
          <w:lang w:val="en-US" w:eastAsia="zh-CN" w:bidi="ar"/>
        </w:rPr>
        <w:t>I</w:t>
      </w:r>
      <w:r>
        <w:rPr>
          <w:rFonts w:hint="eastAsia"/>
          <w:bCs/>
          <w:lang w:val="en-US" w:eastAsia="zh-CN" w:bidi="ar"/>
        </w:rPr>
        <w:t xml:space="preserve">n </w:t>
      </w:r>
      <w:r w:rsidR="000F3F16">
        <w:rPr>
          <w:rFonts w:hint="eastAsia"/>
          <w:bCs/>
          <w:lang w:val="en-US" w:eastAsia="zh-CN" w:bidi="ar"/>
        </w:rPr>
        <w:t>RAN2#12</w:t>
      </w:r>
      <w:r w:rsidR="000C2240">
        <w:rPr>
          <w:rFonts w:hint="eastAsia"/>
          <w:bCs/>
          <w:lang w:val="en-US" w:eastAsia="zh-CN" w:bidi="ar"/>
        </w:rPr>
        <w:t>9</w:t>
      </w:r>
      <w:r w:rsidR="000F3F16">
        <w:rPr>
          <w:rFonts w:hint="eastAsia"/>
          <w:bCs/>
          <w:lang w:val="en-US" w:eastAsia="zh-CN" w:bidi="ar"/>
        </w:rPr>
        <w:t xml:space="preserve">, </w:t>
      </w:r>
      <w:r w:rsidR="00B71368">
        <w:rPr>
          <w:rFonts w:hint="eastAsia"/>
          <w:bCs/>
          <w:lang w:val="en-US" w:eastAsia="zh-CN" w:bidi="ar"/>
        </w:rPr>
        <w:t xml:space="preserve">RAN2 </w:t>
      </w:r>
      <w:r w:rsidR="007A1966">
        <w:rPr>
          <w:rFonts w:hint="eastAsia"/>
          <w:bCs/>
          <w:lang w:val="en-US" w:eastAsia="zh-CN" w:bidi="ar"/>
        </w:rPr>
        <w:t>had</w:t>
      </w:r>
      <w:r w:rsidR="007A1966" w:rsidRPr="008A29A6">
        <w:rPr>
          <w:rFonts w:hint="eastAsia"/>
          <w:bCs/>
          <w:lang w:val="en-US" w:eastAsia="zh-CN" w:bidi="ar"/>
        </w:rPr>
        <w:t xml:space="preserve"> the following agreement</w:t>
      </w:r>
      <w:r w:rsidR="008D1B3E" w:rsidRPr="008D1B3E">
        <w:rPr>
          <w:rFonts w:hint="eastAsia"/>
          <w:b/>
          <w:bCs/>
          <w:lang w:eastAsia="zh-CN"/>
        </w:rPr>
        <w:t xml:space="preserve"> </w:t>
      </w:r>
      <w:r w:rsidR="008D1B3E" w:rsidRPr="008D1B3E">
        <w:rPr>
          <w:rFonts w:hint="eastAsia"/>
          <w:lang w:eastAsia="zh-CN"/>
        </w:rPr>
        <w:t>on subgrouping</w:t>
      </w:r>
      <w:r w:rsidR="007A1966">
        <w:rPr>
          <w:rFonts w:hint="eastAsia"/>
          <w:bCs/>
          <w:lang w:val="en-US" w:eastAsia="zh-CN" w:bidi="ar"/>
        </w:rPr>
        <w:t>:</w:t>
      </w:r>
    </w:p>
    <w:p w14:paraId="489E72B7" w14:textId="77777777" w:rsidR="00B1180E" w:rsidRPr="000C2CA0" w:rsidRDefault="00B1180E" w:rsidP="000C2CA0">
      <w:pPr>
        <w:pStyle w:val="aff3"/>
        <w:numPr>
          <w:ilvl w:val="0"/>
          <w:numId w:val="22"/>
        </w:numPr>
        <w:tabs>
          <w:tab w:val="left" w:pos="720"/>
          <w:tab w:val="left" w:pos="1440"/>
        </w:tabs>
        <w:overflowPunct w:val="0"/>
        <w:autoSpaceDE w:val="0"/>
        <w:autoSpaceDN w:val="0"/>
        <w:adjustRightInd w:val="0"/>
        <w:spacing w:beforeLines="50"/>
        <w:ind w:leftChars="0"/>
        <w:jc w:val="both"/>
        <w:textAlignment w:val="baseline"/>
        <w:rPr>
          <w:lang w:eastAsia="zh-CN" w:bidi="ar"/>
        </w:rPr>
      </w:pPr>
      <w:r w:rsidRPr="000C2CA0">
        <w:rPr>
          <w:lang w:eastAsia="zh-CN" w:bidi="ar"/>
        </w:rPr>
        <w:t>For UE_ID based subgrouping, similar formula defined for PEI subgrouping is reused for LP-WUS subgrouping, i.e.,</w:t>
      </w:r>
    </w:p>
    <w:p w14:paraId="01A3C06F" w14:textId="77777777" w:rsidR="00B1180E" w:rsidRPr="00B1180E" w:rsidRDefault="00B1180E" w:rsidP="00F103B6">
      <w:pPr>
        <w:tabs>
          <w:tab w:val="left" w:pos="720"/>
          <w:tab w:val="left" w:pos="1440"/>
        </w:tabs>
        <w:overflowPunct w:val="0"/>
        <w:autoSpaceDE w:val="0"/>
        <w:autoSpaceDN w:val="0"/>
        <w:adjustRightInd w:val="0"/>
        <w:spacing w:beforeLines="50"/>
        <w:ind w:leftChars="300" w:left="600"/>
        <w:jc w:val="both"/>
        <w:textAlignment w:val="baseline"/>
        <w:rPr>
          <w:rFonts w:ascii="Times" w:eastAsia="Batang" w:hAnsi="Times"/>
          <w:szCs w:val="24"/>
          <w:lang w:eastAsia="zh-CN" w:bidi="ar"/>
        </w:rPr>
      </w:pPr>
      <w:r w:rsidRPr="00B1180E">
        <w:rPr>
          <w:rFonts w:ascii="Times" w:eastAsia="Batang" w:hAnsi="Times"/>
          <w:szCs w:val="24"/>
          <w:lang w:eastAsia="zh-CN" w:bidi="ar"/>
        </w:rPr>
        <w:t>SubgroupID = (floor (UE_ID/(N*Ns*</w:t>
      </w:r>
      <w:r w:rsidRPr="00F103B6">
        <w:rPr>
          <w:rFonts w:ascii="Times" w:eastAsia="Batang" w:hAnsi="Times"/>
          <w:szCs w:val="24"/>
          <w:highlight w:val="yellow"/>
          <w:lang w:eastAsia="zh-CN" w:bidi="ar"/>
        </w:rPr>
        <w:t>Np</w:t>
      </w:r>
      <w:r w:rsidRPr="00B1180E">
        <w:rPr>
          <w:rFonts w:ascii="Times" w:eastAsia="Batang" w:hAnsi="Times"/>
          <w:szCs w:val="24"/>
          <w:lang w:eastAsia="zh-CN" w:bidi="ar"/>
        </w:rPr>
        <w:t>)) mod subgroupsNumForUEID) + (subgroupsNumPerPO – subgroupsNumForUEID), where</w:t>
      </w:r>
    </w:p>
    <w:p w14:paraId="021A0FA9"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 xml:space="preserve">UE_ID is related to 5G-S-TMSI, </w:t>
      </w:r>
    </w:p>
    <w:p w14:paraId="3CD775C0"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 xml:space="preserve">N is the number of total paging frames in one DRX cycle, </w:t>
      </w:r>
    </w:p>
    <w:p w14:paraId="30CD244C"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 xml:space="preserve">Ns is the number of the PO for a PF, </w:t>
      </w:r>
    </w:p>
    <w:p w14:paraId="48F64529"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r>
      <w:r w:rsidRPr="00F103B6">
        <w:rPr>
          <w:rFonts w:ascii="Times" w:eastAsia="Batang" w:hAnsi="Times"/>
          <w:szCs w:val="24"/>
          <w:highlight w:val="yellow"/>
          <w:lang w:eastAsia="zh-CN" w:bidi="ar"/>
        </w:rPr>
        <w:t>Np is the number of subgroupNumForUEID for PEI, if configured and UE supports PEI;</w:t>
      </w:r>
      <w:r w:rsidRPr="00B1180E">
        <w:rPr>
          <w:rFonts w:ascii="Times" w:eastAsia="Batang" w:hAnsi="Times"/>
          <w:szCs w:val="24"/>
          <w:lang w:eastAsia="zh-CN" w:bidi="ar"/>
        </w:rPr>
        <w:t xml:space="preserve"> otherwise, Np is 1,</w:t>
      </w:r>
    </w:p>
    <w:p w14:paraId="2AC80FA9" w14:textId="77777777" w:rsidR="00B1180E" w:rsidRPr="00B1180E" w:rsidRDefault="00B1180E" w:rsidP="00F103B6">
      <w:pPr>
        <w:tabs>
          <w:tab w:val="left" w:pos="116"/>
          <w:tab w:val="left" w:pos="1038"/>
        </w:tabs>
        <w:overflowPunct w:val="0"/>
        <w:autoSpaceDE w:val="0"/>
        <w:autoSpaceDN w:val="0"/>
        <w:adjustRightInd w:val="0"/>
        <w:spacing w:beforeLines="50"/>
        <w:ind w:leftChars="400" w:left="800"/>
        <w:jc w:val="both"/>
        <w:textAlignment w:val="baseline"/>
        <w:rPr>
          <w:rFonts w:ascii="Times" w:eastAsia="Batang" w:hAnsi="Times"/>
          <w:szCs w:val="24"/>
          <w:lang w:eastAsia="zh-CN" w:bidi="ar"/>
        </w:rPr>
      </w:pPr>
      <w:r w:rsidRPr="00B1180E">
        <w:rPr>
          <w:rFonts w:ascii="Times" w:eastAsia="Batang" w:hAnsi="Times"/>
          <w:szCs w:val="24"/>
          <w:lang w:eastAsia="zh-CN" w:bidi="ar"/>
        </w:rPr>
        <w:t>-</w:t>
      </w:r>
      <w:r w:rsidRPr="00B1180E">
        <w:rPr>
          <w:rFonts w:ascii="Times" w:eastAsia="Batang" w:hAnsi="Times"/>
          <w:szCs w:val="24"/>
          <w:lang w:eastAsia="zh-CN" w:bidi="ar"/>
        </w:rPr>
        <w:tab/>
        <w:t>subgroupsNumForUEID and subgroupsNumPerPO are the subgroup number for UE_ID based subgrouping for LP-WUS and the total subgroup number for LP-WUS, respectively.</w:t>
      </w:r>
    </w:p>
    <w:p w14:paraId="4ADC0830" w14:textId="51E6F132" w:rsidR="00311F47" w:rsidRPr="00B1180E" w:rsidRDefault="00311F47" w:rsidP="00311F47">
      <w:pPr>
        <w:tabs>
          <w:tab w:val="left" w:pos="720"/>
          <w:tab w:val="left" w:pos="1440"/>
        </w:tabs>
        <w:overflowPunct w:val="0"/>
        <w:autoSpaceDE w:val="0"/>
        <w:autoSpaceDN w:val="0"/>
        <w:adjustRightInd w:val="0"/>
        <w:spacing w:beforeLines="50"/>
        <w:jc w:val="both"/>
        <w:textAlignment w:val="baseline"/>
        <w:rPr>
          <w:bCs/>
          <w:lang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4B763363" w14:textId="12EED95D" w:rsidR="005C1AC6" w:rsidRPr="004B1CFD" w:rsidRDefault="004D6D1D" w:rsidP="003D4E66">
      <w:pPr>
        <w:pStyle w:val="2"/>
        <w:rPr>
          <w:rFonts w:ascii="Times New Roman" w:hAnsi="Times New Roman"/>
          <w:i w:val="0"/>
          <w:iCs w:val="0"/>
          <w:lang w:eastAsia="zh-CN"/>
        </w:rPr>
      </w:pPr>
      <w:r w:rsidRPr="00B34AA1">
        <w:rPr>
          <w:rFonts w:ascii="Times New Roman" w:hAnsi="Times New Roman" w:hint="eastAsia"/>
          <w:i w:val="0"/>
          <w:iCs w:val="0"/>
          <w:lang w:eastAsia="zh-CN"/>
        </w:rPr>
        <w:t xml:space="preserve">2.1 </w:t>
      </w:r>
      <w:r w:rsidR="00A83048" w:rsidRPr="00A83048">
        <w:rPr>
          <w:rFonts w:ascii="Times New Roman" w:hAnsi="Times New Roman"/>
          <w:i w:val="0"/>
          <w:iCs w:val="0"/>
          <w:lang w:eastAsia="zh-CN"/>
        </w:rPr>
        <w:t>UE_ID based subgrouping</w:t>
      </w:r>
    </w:p>
    <w:p w14:paraId="666542FE" w14:textId="292DDB09" w:rsidR="00AE5E29" w:rsidRDefault="00AE5E29" w:rsidP="00B34AA1">
      <w:pPr>
        <w:spacing w:after="120"/>
        <w:jc w:val="both"/>
        <w:rPr>
          <w:lang w:eastAsia="zh-CN"/>
        </w:rPr>
      </w:pPr>
      <w:r w:rsidRPr="00F12D62">
        <w:rPr>
          <w:lang w:eastAsia="zh-CN"/>
        </w:rPr>
        <w:t>RAN1 made a working assumption that the number of LP-WUS subgroups is 3</w:t>
      </w:r>
      <w:r w:rsidR="00D56C0C">
        <w:rPr>
          <w:rFonts w:hint="eastAsia"/>
          <w:lang w:eastAsia="zh-CN"/>
        </w:rPr>
        <w:t>1</w:t>
      </w:r>
      <w:r w:rsidRPr="00F12D62">
        <w:rPr>
          <w:lang w:eastAsia="zh-CN"/>
        </w:rPr>
        <w:t>, which is different from 8 in PEI.</w:t>
      </w:r>
    </w:p>
    <w:p w14:paraId="7854D2B1" w14:textId="5F0D0302" w:rsidR="00FB17A9" w:rsidRDefault="009C3240" w:rsidP="00B34AA1">
      <w:pPr>
        <w:spacing w:after="120"/>
        <w:jc w:val="both"/>
        <w:rPr>
          <w:lang w:eastAsia="zh-CN"/>
        </w:rPr>
      </w:pPr>
      <w:r w:rsidRPr="009C3240">
        <w:rPr>
          <w:lang w:eastAsia="zh-CN"/>
        </w:rPr>
        <w:t xml:space="preserve">According to </w:t>
      </w:r>
      <w:r>
        <w:rPr>
          <w:rFonts w:hint="eastAsia"/>
          <w:lang w:eastAsia="zh-CN"/>
        </w:rPr>
        <w:t xml:space="preserve">the agreement </w:t>
      </w:r>
      <w:r w:rsidR="00194FFA">
        <w:rPr>
          <w:rFonts w:hint="eastAsia"/>
          <w:lang w:eastAsia="zh-CN"/>
        </w:rPr>
        <w:t>in</w:t>
      </w:r>
      <w:r>
        <w:rPr>
          <w:rFonts w:hint="eastAsia"/>
          <w:lang w:eastAsia="zh-CN"/>
        </w:rPr>
        <w:t xml:space="preserve"> </w:t>
      </w:r>
      <w:r w:rsidRPr="009C3240">
        <w:rPr>
          <w:lang w:eastAsia="zh-CN"/>
        </w:rPr>
        <w:t>RAN2#12</w:t>
      </w:r>
      <w:r w:rsidR="00D91969">
        <w:rPr>
          <w:rFonts w:hint="eastAsia"/>
          <w:lang w:eastAsia="zh-CN"/>
        </w:rPr>
        <w:t>9</w:t>
      </w:r>
      <w:r w:rsidRPr="009C3240">
        <w:rPr>
          <w:lang w:eastAsia="zh-CN"/>
        </w:rPr>
        <w:t xml:space="preserve"> meeting</w:t>
      </w:r>
      <w:r w:rsidR="00D47677">
        <w:rPr>
          <w:rFonts w:hint="eastAsia"/>
          <w:lang w:eastAsia="zh-CN"/>
        </w:rPr>
        <w:t xml:space="preserve">, </w:t>
      </w:r>
      <w:r w:rsidR="00985F98">
        <w:rPr>
          <w:rFonts w:hint="eastAsia"/>
          <w:lang w:eastAsia="zh-CN"/>
        </w:rPr>
        <w:t>option 1 in fig.1</w:t>
      </w:r>
      <w:r w:rsidR="00526A51">
        <w:rPr>
          <w:rFonts w:hint="eastAsia"/>
          <w:lang w:eastAsia="zh-CN"/>
        </w:rPr>
        <w:t xml:space="preserve"> </w:t>
      </w:r>
      <w:r w:rsidR="00526A51" w:rsidRPr="00526A51">
        <w:rPr>
          <w:lang w:eastAsia="zh-CN"/>
        </w:rPr>
        <w:t>has been approved</w:t>
      </w:r>
      <w:r w:rsidR="005B1637">
        <w:rPr>
          <w:rFonts w:hint="eastAsia"/>
          <w:lang w:eastAsia="zh-CN"/>
        </w:rPr>
        <w:t>.</w:t>
      </w:r>
      <w:r w:rsidR="00D47677">
        <w:rPr>
          <w:rFonts w:hint="eastAsia"/>
          <w:lang w:eastAsia="zh-CN"/>
        </w:rPr>
        <w:t xml:space="preserve"> </w:t>
      </w:r>
      <w:r w:rsidR="002446C3" w:rsidRPr="002446C3">
        <w:rPr>
          <w:lang w:eastAsia="zh-CN"/>
        </w:rPr>
        <w:t>According to RAN2#129bis meeting, eDRX and 5G-S-TMSI are supported. See the following LS for details.</w:t>
      </w:r>
    </w:p>
    <w:p w14:paraId="7C0E797C" w14:textId="77777777" w:rsidR="002446C3" w:rsidRDefault="002446C3" w:rsidP="00B34AA1">
      <w:pPr>
        <w:spacing w:after="120"/>
        <w:jc w:val="both"/>
        <w:rPr>
          <w:lang w:eastAsia="zh-CN"/>
        </w:rPr>
      </w:pPr>
    </w:p>
    <w:tbl>
      <w:tblPr>
        <w:tblStyle w:val="afc"/>
        <w:tblW w:w="0" w:type="auto"/>
        <w:tblLook w:val="04A0" w:firstRow="1" w:lastRow="0" w:firstColumn="1" w:lastColumn="0" w:noHBand="0" w:noVBand="1"/>
      </w:tblPr>
      <w:tblGrid>
        <w:gridCol w:w="9629"/>
      </w:tblGrid>
      <w:tr w:rsidR="002446C3" w14:paraId="51B349CB" w14:textId="77777777" w:rsidTr="002446C3">
        <w:tc>
          <w:tcPr>
            <w:tcW w:w="9629" w:type="dxa"/>
          </w:tcPr>
          <w:p w14:paraId="0550D48D" w14:textId="376393AF" w:rsidR="002446C3" w:rsidRDefault="002446C3" w:rsidP="002446C3">
            <w:pPr>
              <w:rPr>
                <w:rFonts w:hint="eastAsia"/>
                <w:lang w:eastAsia="zh-CN"/>
              </w:rPr>
            </w:pPr>
            <w:r>
              <w:rPr>
                <w:rFonts w:hint="eastAsia"/>
                <w:lang w:eastAsia="zh-CN"/>
              </w:rPr>
              <w:lastRenderedPageBreak/>
              <w:t>LS R3-253026</w:t>
            </w:r>
          </w:p>
          <w:p w14:paraId="0CA1A59B" w14:textId="52579736" w:rsidR="002446C3" w:rsidRPr="001C5D66" w:rsidRDefault="002446C3" w:rsidP="002446C3">
            <w:pPr>
              <w:rPr>
                <w:rFonts w:eastAsia="Yu Mincho"/>
              </w:rPr>
            </w:pPr>
            <w:r w:rsidRPr="001C5D66">
              <w:rPr>
                <w:lang w:eastAsia="zh-CN"/>
              </w:rPr>
              <w:t xml:space="preserve">RAN2 </w:t>
            </w:r>
            <w:r w:rsidRPr="001C5D66">
              <w:rPr>
                <w:rFonts w:hint="eastAsia"/>
                <w:lang w:eastAsia="zh-CN"/>
              </w:rPr>
              <w:t>has</w:t>
            </w:r>
            <w:r w:rsidRPr="001C5D66">
              <w:rPr>
                <w:lang w:eastAsia="zh-CN"/>
              </w:rPr>
              <w:t xml:space="preserve"> </w:t>
            </w:r>
            <w:r w:rsidRPr="001C5D66">
              <w:rPr>
                <w:rFonts w:hint="eastAsia"/>
                <w:lang w:eastAsia="zh-CN"/>
              </w:rPr>
              <w:t>discussed</w:t>
            </w:r>
            <w:r w:rsidRPr="001C5D66">
              <w:rPr>
                <w:lang w:eastAsia="zh-CN"/>
              </w:rPr>
              <w:t xml:space="preserve"> LP-WUS </w:t>
            </w:r>
            <w:r w:rsidRPr="001C5D66">
              <w:rPr>
                <w:rFonts w:hint="eastAsia"/>
                <w:lang w:eastAsia="zh-CN"/>
              </w:rPr>
              <w:t>subgrouping</w:t>
            </w:r>
            <w:r w:rsidRPr="001C5D66">
              <w:rPr>
                <w:lang w:eastAsia="zh-CN"/>
              </w:rPr>
              <w:t xml:space="preserve"> </w:t>
            </w:r>
            <w:r w:rsidRPr="001C5D66">
              <w:rPr>
                <w:rFonts w:hint="eastAsia"/>
                <w:lang w:eastAsia="zh-CN"/>
              </w:rPr>
              <w:t>and</w:t>
            </w:r>
            <w:r w:rsidRPr="001C5D66">
              <w:rPr>
                <w:lang w:eastAsia="zh-CN"/>
              </w:rPr>
              <w:t xml:space="preserve"> </w:t>
            </w:r>
            <w:r w:rsidRPr="001C5D66">
              <w:rPr>
                <w:rFonts w:hint="eastAsia"/>
                <w:lang w:eastAsia="zh-CN"/>
              </w:rPr>
              <w:t>made</w:t>
            </w:r>
            <w:r w:rsidRPr="001C5D66">
              <w:rPr>
                <w:lang w:eastAsia="zh-CN"/>
              </w:rPr>
              <w:t xml:space="preserve"> </w:t>
            </w:r>
            <w:r w:rsidRPr="001C5D66">
              <w:rPr>
                <w:rFonts w:hint="eastAsia"/>
                <w:lang w:eastAsia="zh-CN"/>
              </w:rPr>
              <w:t>the</w:t>
            </w:r>
            <w:r w:rsidRPr="001C5D66">
              <w:rPr>
                <w:lang w:eastAsia="zh-CN"/>
              </w:rPr>
              <w:t xml:space="preserve"> </w:t>
            </w:r>
            <w:r w:rsidRPr="001C5D66">
              <w:rPr>
                <w:rFonts w:hint="eastAsia"/>
                <w:lang w:eastAsia="zh-CN"/>
              </w:rPr>
              <w:t>following</w:t>
            </w:r>
            <w:r w:rsidRPr="001C5D66">
              <w:rPr>
                <w:lang w:eastAsia="zh-CN"/>
              </w:rPr>
              <w:t xml:space="preserve"> </w:t>
            </w:r>
            <w:r w:rsidRPr="001C5D66">
              <w:rPr>
                <w:rFonts w:hint="eastAsia"/>
                <w:lang w:eastAsia="zh-CN"/>
              </w:rPr>
              <w:t>agreement</w:t>
            </w:r>
            <w:r w:rsidRPr="001C5D66">
              <w:rPr>
                <w:lang w:eastAsia="zh-CN"/>
              </w:rPr>
              <w:t>s:</w:t>
            </w:r>
          </w:p>
          <w:p w14:paraId="305ADA5D" w14:textId="77777777" w:rsidR="002446C3" w:rsidRPr="001C5D66" w:rsidRDefault="002446C3" w:rsidP="002446C3">
            <w:pPr>
              <w:ind w:left="850"/>
              <w:rPr>
                <w:u w:val="single"/>
                <w:lang w:eastAsia="zh-CN"/>
              </w:rPr>
            </w:pPr>
            <w:r w:rsidRPr="001C5D66">
              <w:rPr>
                <w:u w:val="single"/>
                <w:lang w:eastAsia="zh-CN"/>
              </w:rPr>
              <w:t xml:space="preserve">LP-WUS UE-ID based subgrouping formula </w:t>
            </w:r>
            <w:r w:rsidRPr="001C5D66">
              <w:rPr>
                <w:rFonts w:hint="eastAsia"/>
                <w:u w:val="single"/>
                <w:lang w:eastAsia="zh-CN"/>
              </w:rPr>
              <w:t>(</w:t>
            </w:r>
            <w:r w:rsidRPr="001C5D66">
              <w:rPr>
                <w:u w:val="single"/>
                <w:lang w:eastAsia="zh-CN"/>
              </w:rPr>
              <w:t>RAN2#129</w:t>
            </w:r>
            <w:r w:rsidRPr="001C5D66">
              <w:rPr>
                <w:rFonts w:hint="eastAsia"/>
                <w:u w:val="single"/>
                <w:lang w:eastAsia="zh-CN"/>
              </w:rPr>
              <w:t>)</w:t>
            </w:r>
            <w:r w:rsidRPr="001C5D66">
              <w:rPr>
                <w:u w:val="single"/>
                <w:lang w:eastAsia="zh-CN"/>
              </w:rPr>
              <w:t>:</w:t>
            </w:r>
          </w:p>
          <w:p w14:paraId="2877FE53" w14:textId="77777777" w:rsidR="002446C3" w:rsidRPr="001C5D66" w:rsidRDefault="002446C3" w:rsidP="002446C3">
            <w:pPr>
              <w:pStyle w:val="Agreement"/>
              <w:tabs>
                <w:tab w:val="clear" w:pos="9498"/>
              </w:tabs>
              <w:rPr>
                <w:szCs w:val="20"/>
                <w:lang w:eastAsia="zh-CN"/>
              </w:rPr>
            </w:pPr>
            <w:r w:rsidRPr="001C5D66">
              <w:rPr>
                <w:szCs w:val="20"/>
                <w:lang w:eastAsia="zh-CN"/>
              </w:rPr>
              <w:t>For UE_ID based subgrouping, similar formula defined for PEI subgrouping is reused for LP-WUS subgrouping, i.e.,</w:t>
            </w:r>
          </w:p>
          <w:p w14:paraId="1E647625" w14:textId="77777777" w:rsidR="002446C3" w:rsidRPr="001C5D66" w:rsidRDefault="002446C3" w:rsidP="002446C3">
            <w:pPr>
              <w:pStyle w:val="Doc-text2"/>
              <w:ind w:leftChars="929" w:left="2221"/>
              <w:rPr>
                <w:rFonts w:eastAsia="宋体"/>
                <w:b/>
                <w:szCs w:val="20"/>
                <w:lang w:eastAsia="zh-CN"/>
              </w:rPr>
            </w:pPr>
            <w:r w:rsidRPr="001C5D66">
              <w:rPr>
                <w:rFonts w:eastAsia="宋体"/>
                <w:b/>
                <w:szCs w:val="20"/>
                <w:lang w:eastAsia="zh-CN"/>
              </w:rPr>
              <w:t>SubgroupID = (floor (UE_ID/(N*Ns*Np)) mod subgroupsNumForUEID) + (subgroupsNumPerPO – subgroupsNumForUEID), where</w:t>
            </w:r>
          </w:p>
          <w:p w14:paraId="0F152191" w14:textId="77777777" w:rsidR="002446C3" w:rsidRPr="001C5D66" w:rsidRDefault="002446C3" w:rsidP="002446C3">
            <w:pPr>
              <w:pStyle w:val="Doc-text2"/>
              <w:ind w:leftChars="929" w:left="2221"/>
              <w:rPr>
                <w:rFonts w:eastAsia="宋体"/>
                <w:b/>
                <w:szCs w:val="20"/>
                <w:lang w:eastAsia="zh-CN"/>
              </w:rPr>
            </w:pPr>
            <w:r w:rsidRPr="001C5D66">
              <w:rPr>
                <w:rFonts w:eastAsia="宋体"/>
                <w:b/>
                <w:szCs w:val="20"/>
                <w:lang w:eastAsia="zh-CN"/>
              </w:rPr>
              <w:t>-</w:t>
            </w:r>
            <w:r w:rsidRPr="001C5D66">
              <w:rPr>
                <w:rFonts w:eastAsia="宋体"/>
                <w:b/>
                <w:szCs w:val="20"/>
                <w:lang w:eastAsia="zh-CN"/>
              </w:rPr>
              <w:tab/>
              <w:t xml:space="preserve">UE_ID is related to 5G-S-TMSI, </w:t>
            </w:r>
          </w:p>
          <w:p w14:paraId="38B56D07" w14:textId="77777777" w:rsidR="002446C3" w:rsidRPr="001C5D66" w:rsidRDefault="002446C3" w:rsidP="002446C3">
            <w:pPr>
              <w:pStyle w:val="Doc-text2"/>
              <w:ind w:leftChars="929" w:left="2221"/>
              <w:rPr>
                <w:rFonts w:eastAsia="宋体"/>
                <w:b/>
                <w:szCs w:val="20"/>
                <w:lang w:eastAsia="zh-CN"/>
              </w:rPr>
            </w:pPr>
            <w:r w:rsidRPr="001C5D66">
              <w:rPr>
                <w:rFonts w:eastAsia="宋体"/>
                <w:b/>
                <w:szCs w:val="20"/>
                <w:lang w:eastAsia="zh-CN"/>
              </w:rPr>
              <w:t>-</w:t>
            </w:r>
            <w:r w:rsidRPr="001C5D66">
              <w:rPr>
                <w:rFonts w:eastAsia="宋体"/>
                <w:b/>
                <w:szCs w:val="20"/>
                <w:lang w:eastAsia="zh-CN"/>
              </w:rPr>
              <w:tab/>
              <w:t xml:space="preserve">N is the number of total paging frames in one DRX cycle, </w:t>
            </w:r>
          </w:p>
          <w:p w14:paraId="2324659C" w14:textId="77777777" w:rsidR="002446C3" w:rsidRPr="001C5D66" w:rsidRDefault="002446C3" w:rsidP="002446C3">
            <w:pPr>
              <w:pStyle w:val="Doc-text2"/>
              <w:ind w:leftChars="929" w:left="2221"/>
              <w:rPr>
                <w:rFonts w:eastAsia="宋体"/>
                <w:b/>
                <w:szCs w:val="20"/>
                <w:lang w:eastAsia="zh-CN"/>
              </w:rPr>
            </w:pPr>
            <w:r w:rsidRPr="001C5D66">
              <w:rPr>
                <w:rFonts w:eastAsia="宋体"/>
                <w:b/>
                <w:szCs w:val="20"/>
                <w:lang w:eastAsia="zh-CN"/>
              </w:rPr>
              <w:t>-</w:t>
            </w:r>
            <w:r w:rsidRPr="001C5D66">
              <w:rPr>
                <w:rFonts w:eastAsia="宋体"/>
                <w:b/>
                <w:szCs w:val="20"/>
                <w:lang w:eastAsia="zh-CN"/>
              </w:rPr>
              <w:tab/>
              <w:t xml:space="preserve">Ns is the number of the PO for a PF, </w:t>
            </w:r>
          </w:p>
          <w:p w14:paraId="465AD0C3" w14:textId="77777777" w:rsidR="002446C3" w:rsidRPr="001C5D66" w:rsidRDefault="002446C3" w:rsidP="002446C3">
            <w:pPr>
              <w:pStyle w:val="Doc-text2"/>
              <w:ind w:leftChars="929" w:left="2221"/>
              <w:rPr>
                <w:rFonts w:eastAsia="宋体"/>
                <w:b/>
                <w:szCs w:val="20"/>
                <w:lang w:eastAsia="zh-CN"/>
              </w:rPr>
            </w:pPr>
            <w:r w:rsidRPr="001C5D66">
              <w:rPr>
                <w:rFonts w:eastAsia="宋体"/>
                <w:b/>
                <w:szCs w:val="20"/>
                <w:lang w:eastAsia="zh-CN"/>
              </w:rPr>
              <w:t>-</w:t>
            </w:r>
            <w:r w:rsidRPr="001C5D66">
              <w:rPr>
                <w:rFonts w:eastAsia="宋体"/>
                <w:b/>
                <w:szCs w:val="20"/>
                <w:lang w:eastAsia="zh-CN"/>
              </w:rPr>
              <w:tab/>
              <w:t>Np is the number of subgroupsNumForUEID for PEI, if configured and UE supports PEI; otherwise, Np is 1,</w:t>
            </w:r>
          </w:p>
          <w:p w14:paraId="2507A06F" w14:textId="77777777" w:rsidR="002446C3" w:rsidRPr="001C5D66" w:rsidRDefault="002446C3" w:rsidP="002446C3">
            <w:pPr>
              <w:pStyle w:val="Doc-text2"/>
              <w:ind w:leftChars="929" w:left="2221"/>
              <w:rPr>
                <w:rFonts w:eastAsia="宋体"/>
                <w:b/>
                <w:szCs w:val="20"/>
                <w:lang w:eastAsia="zh-CN"/>
              </w:rPr>
            </w:pPr>
            <w:r w:rsidRPr="001C5D66">
              <w:rPr>
                <w:rFonts w:eastAsia="宋体"/>
                <w:b/>
                <w:szCs w:val="20"/>
                <w:lang w:eastAsia="zh-CN"/>
              </w:rPr>
              <w:t>-</w:t>
            </w:r>
            <w:r w:rsidRPr="001C5D66">
              <w:rPr>
                <w:rFonts w:eastAsia="宋体"/>
                <w:b/>
                <w:szCs w:val="20"/>
                <w:lang w:eastAsia="zh-CN"/>
              </w:rPr>
              <w:tab/>
              <w:t>subgroupsNumForUEID and subgroupsNumPerPO are the subgroup number for UE_ID based subgrouping for LP-WUS and the total subgroup number for LP-WUS, respectively.</w:t>
            </w:r>
          </w:p>
          <w:p w14:paraId="30A282C4" w14:textId="77777777" w:rsidR="002446C3" w:rsidRPr="001C5D66" w:rsidRDefault="002446C3" w:rsidP="002446C3">
            <w:pPr>
              <w:pStyle w:val="Doc-text2"/>
              <w:ind w:left="1213"/>
              <w:rPr>
                <w:rFonts w:eastAsia="宋体"/>
                <w:szCs w:val="20"/>
                <w:lang w:eastAsia="zh-CN"/>
              </w:rPr>
            </w:pPr>
          </w:p>
          <w:p w14:paraId="657F54C5" w14:textId="77777777" w:rsidR="002446C3" w:rsidRPr="001C5D66" w:rsidRDefault="002446C3" w:rsidP="002446C3">
            <w:pPr>
              <w:pStyle w:val="Doc-text2"/>
              <w:ind w:left="1213"/>
              <w:rPr>
                <w:rFonts w:ascii="Times New Roman" w:eastAsia="宋体" w:hAnsi="Times New Roman"/>
                <w:szCs w:val="20"/>
                <w:u w:val="single"/>
                <w:lang w:eastAsia="zh-CN"/>
              </w:rPr>
            </w:pPr>
            <w:r w:rsidRPr="001C5D66">
              <w:rPr>
                <w:rFonts w:ascii="Times New Roman" w:eastAsia="宋体" w:hAnsi="Times New Roman"/>
                <w:szCs w:val="20"/>
                <w:u w:val="single"/>
                <w:lang w:eastAsia="zh-CN"/>
              </w:rPr>
              <w:t xml:space="preserve">UE-ID calculation </w:t>
            </w:r>
            <w:r w:rsidRPr="001C5D66">
              <w:rPr>
                <w:rFonts w:ascii="Times New Roman" w:eastAsia="宋体" w:hAnsi="Times New Roman" w:hint="eastAsia"/>
                <w:szCs w:val="20"/>
                <w:u w:val="single"/>
                <w:lang w:eastAsia="zh-CN"/>
              </w:rPr>
              <w:t>(</w:t>
            </w:r>
            <w:r w:rsidRPr="001C5D66">
              <w:rPr>
                <w:rFonts w:ascii="Times New Roman" w:eastAsia="宋体" w:hAnsi="Times New Roman"/>
                <w:szCs w:val="20"/>
                <w:u w:val="single"/>
                <w:lang w:eastAsia="zh-CN"/>
              </w:rPr>
              <w:t>RAN2#129</w:t>
            </w:r>
            <w:r w:rsidRPr="001C5D66">
              <w:rPr>
                <w:rFonts w:ascii="Times New Roman" w:eastAsia="宋体" w:hAnsi="Times New Roman" w:hint="eastAsia"/>
                <w:szCs w:val="20"/>
                <w:u w:val="single"/>
                <w:lang w:eastAsia="zh-CN"/>
              </w:rPr>
              <w:t>bis)</w:t>
            </w:r>
            <w:r w:rsidRPr="001C5D66">
              <w:rPr>
                <w:rFonts w:ascii="Times New Roman" w:eastAsia="宋体" w:hAnsi="Times New Roman"/>
                <w:szCs w:val="20"/>
                <w:u w:val="single"/>
                <w:lang w:eastAsia="zh-CN"/>
              </w:rPr>
              <w:t>:</w:t>
            </w:r>
          </w:p>
          <w:p w14:paraId="60E3F2EA" w14:textId="77777777" w:rsidR="002446C3" w:rsidRPr="001C5D66" w:rsidRDefault="002446C3" w:rsidP="002446C3">
            <w:pPr>
              <w:pStyle w:val="Agreement"/>
              <w:tabs>
                <w:tab w:val="clear" w:pos="1619"/>
                <w:tab w:val="clear" w:pos="9498"/>
                <w:tab w:val="left" w:pos="1636"/>
              </w:tabs>
              <w:ind w:left="1636"/>
              <w:rPr>
                <w:szCs w:val="20"/>
                <w:lang w:eastAsia="zh-CN"/>
              </w:rPr>
            </w:pPr>
            <w:r w:rsidRPr="001C5D66">
              <w:rPr>
                <w:szCs w:val="20"/>
                <w:lang w:eastAsia="zh-CN"/>
              </w:rPr>
              <w:t xml:space="preserve">Use </w:t>
            </w:r>
            <w:r w:rsidRPr="001C5D66">
              <w:rPr>
                <w:szCs w:val="20"/>
              </w:rPr>
              <w:t>5G-S-TMSI</w:t>
            </w:r>
            <w:r w:rsidRPr="001C5D66">
              <w:rPr>
                <w:szCs w:val="20"/>
                <w:lang w:eastAsia="zh-CN"/>
              </w:rPr>
              <w:t xml:space="preserve"> to determine the UE_ID in the formula of UE_ID based subgrouping for LP-WUS, i.e., UE_ID=5G-S-TMSI mod X.</w:t>
            </w:r>
            <w:r w:rsidRPr="001C5D66">
              <w:rPr>
                <w:rFonts w:eastAsia="宋体"/>
                <w:szCs w:val="20"/>
                <w:lang w:eastAsia="zh-CN"/>
              </w:rPr>
              <w:t xml:space="preserve"> </w:t>
            </w:r>
          </w:p>
          <w:p w14:paraId="23EAE3AF" w14:textId="77777777" w:rsidR="002446C3" w:rsidRPr="001C5D66" w:rsidRDefault="002446C3" w:rsidP="002446C3">
            <w:pPr>
              <w:pStyle w:val="Agreement"/>
              <w:tabs>
                <w:tab w:val="clear" w:pos="1619"/>
                <w:tab w:val="clear" w:pos="9498"/>
                <w:tab w:val="left" w:pos="1636"/>
              </w:tabs>
              <w:ind w:left="1636"/>
              <w:rPr>
                <w:szCs w:val="20"/>
                <w:lang w:eastAsia="zh-CN"/>
              </w:rPr>
            </w:pPr>
            <w:r w:rsidRPr="001C5D66">
              <w:rPr>
                <w:szCs w:val="20"/>
                <w:lang w:eastAsia="zh-CN"/>
              </w:rPr>
              <w:t xml:space="preserve">X is based on 32 subgrouping number. Details can be discussed in the running CR. </w:t>
            </w:r>
          </w:p>
          <w:p w14:paraId="052D80E7" w14:textId="77777777" w:rsidR="002446C3" w:rsidRPr="001C5D66" w:rsidRDefault="002446C3" w:rsidP="002446C3">
            <w:pPr>
              <w:pStyle w:val="Doc-text2"/>
              <w:ind w:left="1213"/>
              <w:rPr>
                <w:rFonts w:eastAsia="宋体"/>
                <w:szCs w:val="20"/>
                <w:u w:val="single"/>
                <w:lang w:eastAsia="zh-CN"/>
              </w:rPr>
            </w:pPr>
          </w:p>
          <w:p w14:paraId="3DB6C69B" w14:textId="77777777" w:rsidR="002446C3" w:rsidRPr="001C5D66" w:rsidRDefault="002446C3" w:rsidP="002446C3">
            <w:pPr>
              <w:pStyle w:val="Doc-text2"/>
              <w:ind w:left="1213"/>
              <w:rPr>
                <w:rFonts w:eastAsia="宋体"/>
                <w:szCs w:val="20"/>
                <w:u w:val="single"/>
                <w:lang w:eastAsia="zh-CN"/>
              </w:rPr>
            </w:pPr>
          </w:p>
          <w:p w14:paraId="27EDF3FD" w14:textId="77777777" w:rsidR="002446C3" w:rsidRPr="001C5D66" w:rsidRDefault="002446C3" w:rsidP="002446C3">
            <w:pPr>
              <w:pStyle w:val="Doc-text2"/>
              <w:ind w:left="1213"/>
              <w:rPr>
                <w:rFonts w:ascii="Times New Roman" w:eastAsia="宋体" w:hAnsi="Times New Roman"/>
                <w:szCs w:val="20"/>
                <w:u w:val="single"/>
                <w:lang w:eastAsia="zh-CN"/>
              </w:rPr>
            </w:pPr>
            <w:r w:rsidRPr="001C5D66">
              <w:rPr>
                <w:rFonts w:ascii="Times New Roman" w:eastAsia="宋体" w:hAnsi="Times New Roman"/>
                <w:szCs w:val="20"/>
                <w:u w:val="single"/>
                <w:lang w:eastAsia="zh-CN"/>
              </w:rPr>
              <w:t>LP-WUS with eDRX case (RAN2#129bis):</w:t>
            </w:r>
          </w:p>
          <w:p w14:paraId="6EB5F5EB" w14:textId="77777777" w:rsidR="002446C3" w:rsidRPr="00200EF0" w:rsidRDefault="002446C3" w:rsidP="002446C3">
            <w:pPr>
              <w:pStyle w:val="Agreement"/>
              <w:tabs>
                <w:tab w:val="clear" w:pos="1619"/>
                <w:tab w:val="clear" w:pos="9498"/>
                <w:tab w:val="left" w:pos="1636"/>
              </w:tabs>
              <w:ind w:left="1636"/>
              <w:rPr>
                <w:szCs w:val="20"/>
              </w:rPr>
            </w:pPr>
            <w:r w:rsidRPr="001C5D66">
              <w:rPr>
                <w:szCs w:val="20"/>
                <w:lang w:eastAsia="zh-CN"/>
              </w:rPr>
              <w:t>LP-WUS is supported with eDRX</w:t>
            </w:r>
            <w:r w:rsidRPr="001C5D66">
              <w:rPr>
                <w:rFonts w:eastAsia="宋体"/>
                <w:szCs w:val="20"/>
                <w:lang w:eastAsia="zh-CN"/>
              </w:rPr>
              <w:t>, FFS on exact impact if any</w:t>
            </w:r>
            <w:r w:rsidRPr="001C5D66">
              <w:rPr>
                <w:szCs w:val="20"/>
                <w:lang w:eastAsia="zh-CN"/>
              </w:rPr>
              <w:t xml:space="preserve"> </w:t>
            </w:r>
          </w:p>
          <w:p w14:paraId="55A81D60" w14:textId="77777777" w:rsidR="002446C3" w:rsidRDefault="002446C3" w:rsidP="002446C3">
            <w:pPr>
              <w:autoSpaceDE/>
              <w:autoSpaceDN/>
              <w:adjustRightInd/>
              <w:rPr>
                <w:lang w:eastAsia="zh-CN"/>
              </w:rPr>
            </w:pPr>
          </w:p>
          <w:p w14:paraId="1413ABD2" w14:textId="2B8A6110" w:rsidR="002446C3" w:rsidRPr="002446C3" w:rsidRDefault="002446C3" w:rsidP="002446C3">
            <w:pPr>
              <w:autoSpaceDE/>
              <w:autoSpaceDN/>
              <w:adjustRightInd/>
              <w:rPr>
                <w:rFonts w:hint="eastAsia"/>
                <w:lang w:eastAsia="zh-CN"/>
              </w:rPr>
            </w:pPr>
            <w:r w:rsidRPr="001C5D66">
              <w:rPr>
                <w:lang w:eastAsia="zh-CN"/>
              </w:rPr>
              <w:t xml:space="preserve">RAN2 </w:t>
            </w:r>
            <w:r w:rsidRPr="001C5D66">
              <w:rPr>
                <w:rFonts w:hint="eastAsia"/>
                <w:lang w:eastAsia="zh-CN"/>
              </w:rPr>
              <w:t>assume</w:t>
            </w:r>
            <w:r w:rsidRPr="001C5D66">
              <w:rPr>
                <w:lang w:eastAsia="zh-CN"/>
              </w:rPr>
              <w:t xml:space="preserve">s </w:t>
            </w:r>
            <w:r w:rsidRPr="001C5D66">
              <w:rPr>
                <w:rFonts w:hint="eastAsia"/>
                <w:lang w:eastAsia="zh-CN"/>
              </w:rPr>
              <w:t>that</w:t>
            </w:r>
            <w:r w:rsidRPr="001C5D66">
              <w:rPr>
                <w:lang w:eastAsia="zh-CN"/>
              </w:rPr>
              <w:t xml:space="preserve"> </w:t>
            </w:r>
            <w:r w:rsidRPr="001C5D66">
              <w:rPr>
                <w:rFonts w:hint="eastAsia"/>
                <w:lang w:eastAsia="zh-CN"/>
              </w:rPr>
              <w:t>the</w:t>
            </w:r>
            <w:r w:rsidRPr="001C5D66">
              <w:rPr>
                <w:lang w:eastAsia="zh-CN"/>
              </w:rPr>
              <w:t xml:space="preserve"> </w:t>
            </w:r>
            <w:r w:rsidRPr="001C5D66">
              <w:rPr>
                <w:rFonts w:hint="eastAsia"/>
                <w:lang w:eastAsia="zh-CN"/>
              </w:rPr>
              <w:t>above</w:t>
            </w:r>
            <w:r w:rsidRPr="001C5D66">
              <w:rPr>
                <w:lang w:eastAsia="zh-CN"/>
              </w:rPr>
              <w:t xml:space="preserve"> </w:t>
            </w:r>
            <w:r w:rsidRPr="001C5D66">
              <w:rPr>
                <w:rFonts w:hint="eastAsia"/>
                <w:lang w:eastAsia="zh-CN"/>
              </w:rPr>
              <w:t>information</w:t>
            </w:r>
            <w:r w:rsidRPr="001C5D66">
              <w:rPr>
                <w:lang w:eastAsia="zh-CN"/>
              </w:rPr>
              <w:t xml:space="preserve"> </w:t>
            </w:r>
            <w:r w:rsidRPr="001C5D66">
              <w:rPr>
                <w:rFonts w:hint="eastAsia"/>
                <w:lang w:eastAsia="zh-CN"/>
              </w:rPr>
              <w:t>is</w:t>
            </w:r>
            <w:r w:rsidRPr="001C5D66">
              <w:rPr>
                <w:lang w:eastAsia="zh-CN"/>
              </w:rPr>
              <w:t xml:space="preserve"> </w:t>
            </w:r>
            <w:r w:rsidRPr="001C5D66">
              <w:rPr>
                <w:rFonts w:hint="eastAsia"/>
                <w:lang w:eastAsia="zh-CN"/>
              </w:rPr>
              <w:t>necessary</w:t>
            </w:r>
            <w:r w:rsidRPr="001C5D66">
              <w:rPr>
                <w:lang w:eastAsia="zh-CN"/>
              </w:rPr>
              <w:t xml:space="preserve"> </w:t>
            </w:r>
            <w:r w:rsidRPr="001C5D66">
              <w:rPr>
                <w:rFonts w:hint="eastAsia"/>
                <w:lang w:eastAsia="zh-CN"/>
              </w:rPr>
              <w:t>for</w:t>
            </w:r>
            <w:r w:rsidRPr="001C5D66">
              <w:rPr>
                <w:lang w:eastAsia="zh-CN"/>
              </w:rPr>
              <w:t xml:space="preserve"> RAN3 </w:t>
            </w:r>
            <w:r w:rsidRPr="001C5D66">
              <w:rPr>
                <w:rFonts w:hint="eastAsia"/>
                <w:lang w:eastAsia="zh-CN"/>
              </w:rPr>
              <w:t>specification</w:t>
            </w:r>
            <w:r w:rsidRPr="001C5D66">
              <w:rPr>
                <w:lang w:eastAsia="zh-CN"/>
              </w:rPr>
              <w:t xml:space="preserve"> </w:t>
            </w:r>
            <w:r w:rsidRPr="001C5D66">
              <w:rPr>
                <w:rFonts w:hint="eastAsia"/>
                <w:lang w:eastAsia="zh-CN"/>
              </w:rPr>
              <w:t>work</w:t>
            </w:r>
            <w:r w:rsidRPr="001C5D66">
              <w:rPr>
                <w:lang w:eastAsia="zh-CN"/>
              </w:rPr>
              <w:t xml:space="preserve"> </w:t>
            </w:r>
            <w:r w:rsidRPr="001C5D66">
              <w:rPr>
                <w:rFonts w:hint="eastAsia"/>
                <w:lang w:eastAsia="zh-CN"/>
              </w:rPr>
              <w:t>(</w:t>
            </w:r>
            <w:r w:rsidRPr="001C5D66">
              <w:rPr>
                <w:lang w:eastAsia="zh-CN"/>
              </w:rPr>
              <w:t xml:space="preserve">e.g., </w:t>
            </w:r>
            <w:r>
              <w:t xml:space="preserve">providing additional bits </w:t>
            </w:r>
            <w:r>
              <w:rPr>
                <w:lang w:eastAsia="ko-KR"/>
              </w:rPr>
              <w:t>for</w:t>
            </w:r>
            <w:r w:rsidRPr="001C5D66">
              <w:t xml:space="preserve"> the UE identity index value</w:t>
            </w:r>
            <w:r w:rsidRPr="001C5D66">
              <w:rPr>
                <w:rFonts w:hint="eastAsia"/>
                <w:lang w:eastAsia="zh-CN"/>
              </w:rPr>
              <w:t>)</w:t>
            </w:r>
            <w:r w:rsidRPr="001C5D66">
              <w:rPr>
                <w:lang w:eastAsia="zh-CN"/>
              </w:rPr>
              <w:t xml:space="preserve"> and would like to request RAN3 to take them into account.</w:t>
            </w:r>
          </w:p>
        </w:tc>
      </w:tr>
    </w:tbl>
    <w:p w14:paraId="2855BA43" w14:textId="00A70074" w:rsidR="00194FFA" w:rsidRDefault="00AE5E29" w:rsidP="008D1B3E">
      <w:pPr>
        <w:spacing w:after="120"/>
        <w:jc w:val="both"/>
        <w:rPr>
          <w:lang w:val="en-US" w:eastAsia="zh-CN"/>
        </w:rPr>
      </w:pPr>
      <w:r w:rsidRPr="00AE5E29">
        <w:rPr>
          <w:lang w:val="en-US" w:eastAsia="zh-CN"/>
        </w:rPr>
        <w:t>According to TS 38.4</w:t>
      </w:r>
      <w:r w:rsidR="00940339">
        <w:rPr>
          <w:rFonts w:hint="eastAsia"/>
          <w:lang w:val="en-US" w:eastAsia="zh-CN"/>
        </w:rPr>
        <w:t>7</w:t>
      </w:r>
      <w:r w:rsidRPr="00AE5E29">
        <w:rPr>
          <w:lang w:val="en-US" w:eastAsia="zh-CN"/>
        </w:rPr>
        <w:t>3, the Extended UE Identity Index is 16 bits. The following diagram illustrates the UE_ID required for paging, PEI, and LP-WUS</w:t>
      </w:r>
      <w:r>
        <w:rPr>
          <w:rFonts w:hint="eastAsia"/>
          <w:lang w:val="en-US" w:eastAsia="zh-CN"/>
        </w:rPr>
        <w:t>:</w:t>
      </w:r>
    </w:p>
    <w:p w14:paraId="5E550B91" w14:textId="515702B0" w:rsidR="00A4452B" w:rsidRDefault="00AE5E29" w:rsidP="008D1B3E">
      <w:pPr>
        <w:spacing w:after="120"/>
        <w:jc w:val="both"/>
        <w:rPr>
          <w:lang w:val="en-US" w:eastAsia="zh-CN"/>
        </w:rPr>
      </w:pPr>
      <w:r>
        <w:rPr>
          <w:noProof/>
        </w:rPr>
        <w:lastRenderedPageBreak/>
        <w:drawing>
          <wp:inline distT="0" distB="0" distL="0" distR="0" wp14:anchorId="120EF32E" wp14:editId="30A7E5D5">
            <wp:extent cx="5667416" cy="4076730"/>
            <wp:effectExtent l="0" t="0" r="0" b="0"/>
            <wp:docPr id="1205885244"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85244" name="图片 1" descr="图表&#10;&#10;AI 生成的内容可能不正确。"/>
                    <pic:cNvPicPr/>
                  </pic:nvPicPr>
                  <pic:blipFill>
                    <a:blip r:embed="rId8"/>
                    <a:stretch>
                      <a:fillRect/>
                    </a:stretch>
                  </pic:blipFill>
                  <pic:spPr>
                    <a:xfrm>
                      <a:off x="0" y="0"/>
                      <a:ext cx="5667416" cy="4076730"/>
                    </a:xfrm>
                    <a:prstGeom prst="rect">
                      <a:avLst/>
                    </a:prstGeom>
                  </pic:spPr>
                </pic:pic>
              </a:graphicData>
            </a:graphic>
          </wp:inline>
        </w:drawing>
      </w:r>
    </w:p>
    <w:p w14:paraId="225535B3" w14:textId="0B51FB92" w:rsidR="00AE5E29" w:rsidRPr="008D1B3E" w:rsidRDefault="00AE5E29" w:rsidP="00AE5E29">
      <w:pPr>
        <w:spacing w:after="120"/>
        <w:jc w:val="center"/>
        <w:rPr>
          <w:lang w:val="en-US" w:eastAsia="zh-CN"/>
        </w:rPr>
      </w:pPr>
      <w:r>
        <w:rPr>
          <w:lang w:val="en-US" w:eastAsia="zh-CN"/>
        </w:rPr>
        <w:t>F</w:t>
      </w:r>
      <w:r>
        <w:rPr>
          <w:rFonts w:hint="eastAsia"/>
          <w:lang w:val="en-US" w:eastAsia="zh-CN"/>
        </w:rPr>
        <w:t xml:space="preserve">ig 1 </w:t>
      </w:r>
      <w:r w:rsidRPr="00AE5E29">
        <w:rPr>
          <w:lang w:val="en-US" w:eastAsia="zh-CN"/>
        </w:rPr>
        <w:t>the UE_ID required for paging, PEI, and LP-WUS</w:t>
      </w:r>
    </w:p>
    <w:p w14:paraId="7EB62AD9" w14:textId="67A0A5F3" w:rsidR="009C3240" w:rsidRDefault="00872EF6" w:rsidP="00B34AA1">
      <w:pPr>
        <w:spacing w:after="120"/>
        <w:jc w:val="both"/>
        <w:rPr>
          <w:lang w:eastAsia="zh-CN"/>
        </w:rPr>
      </w:pPr>
      <w:r w:rsidRPr="00872EF6">
        <w:rPr>
          <w:lang w:eastAsia="zh-CN"/>
        </w:rPr>
        <w:t xml:space="preserve">As shown in the diagram, with option </w:t>
      </w:r>
      <w:r w:rsidR="00526A51">
        <w:rPr>
          <w:rFonts w:hint="eastAsia"/>
          <w:lang w:eastAsia="zh-CN"/>
        </w:rPr>
        <w:t>1</w:t>
      </w:r>
      <w:r w:rsidRPr="00872EF6">
        <w:rPr>
          <w:lang w:eastAsia="zh-CN"/>
        </w:rPr>
        <w:t xml:space="preserve">, </w:t>
      </w:r>
      <w:r w:rsidR="005A01D4">
        <w:rPr>
          <w:rFonts w:hint="eastAsia"/>
          <w:lang w:eastAsia="zh-CN"/>
        </w:rPr>
        <w:t>w</w:t>
      </w:r>
      <w:r w:rsidR="005A01D4" w:rsidRPr="005A01D4">
        <w:rPr>
          <w:lang w:eastAsia="zh-CN"/>
        </w:rPr>
        <w:t>hen the UE uses eDRX and PEI is configured together with LP-WUS, a maximum of 20 bits is required for the UE_ID</w:t>
      </w:r>
      <w:r w:rsidRPr="00872EF6">
        <w:rPr>
          <w:lang w:eastAsia="zh-CN"/>
        </w:rPr>
        <w:t>. Therefore, a new IE should be introduced into F1 paging to include extra bits for UE_ID based LP-WUS subgrouping.</w:t>
      </w:r>
    </w:p>
    <w:p w14:paraId="0CCBB11B" w14:textId="2BDB5382" w:rsidR="009C3240" w:rsidRDefault="007E373C" w:rsidP="00B34AA1">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sidR="00DE11F0">
        <w:rPr>
          <w:rFonts w:eastAsiaTheme="minorEastAsia" w:hint="eastAsia"/>
          <w:b/>
          <w:bCs/>
          <w:lang w:val="en-US" w:eastAsia="zh-CN"/>
        </w:rPr>
        <w:t>1</w:t>
      </w:r>
      <w:r>
        <w:rPr>
          <w:rFonts w:eastAsiaTheme="minorEastAsia" w:hint="eastAsia"/>
          <w:b/>
          <w:bCs/>
          <w:lang w:val="en-US" w:eastAsia="zh-CN"/>
        </w:rPr>
        <w:t xml:space="preserve">: </w:t>
      </w:r>
      <w:r w:rsidR="00872EF6">
        <w:rPr>
          <w:rFonts w:eastAsiaTheme="minorEastAsia" w:hint="eastAsia"/>
          <w:b/>
          <w:bCs/>
          <w:lang w:val="en-US" w:eastAsia="zh-CN"/>
        </w:rPr>
        <w:t>A</w:t>
      </w:r>
      <w:r w:rsidR="00872EF6" w:rsidRPr="00872EF6">
        <w:rPr>
          <w:rFonts w:eastAsiaTheme="minorEastAsia"/>
          <w:b/>
          <w:bCs/>
          <w:lang w:val="en-US" w:eastAsia="zh-CN"/>
        </w:rPr>
        <w:t xml:space="preserve"> new IE should be introduced into F1 paging to include extra bits for UE_ID based LP-WUS subgrouping, </w:t>
      </w:r>
      <w:r w:rsidR="00DE11F0" w:rsidRPr="00DE11F0">
        <w:rPr>
          <w:rFonts w:eastAsiaTheme="minorEastAsia"/>
          <w:b/>
          <w:bCs/>
          <w:lang w:val="en-US" w:eastAsia="zh-CN"/>
        </w:rPr>
        <w:t>with at least 20 bits</w:t>
      </w:r>
      <w:r w:rsidR="00872EF6" w:rsidRPr="00872EF6">
        <w:rPr>
          <w:rFonts w:eastAsiaTheme="minorEastAsia"/>
          <w:b/>
          <w:bCs/>
          <w:lang w:val="en-US" w:eastAsia="zh-CN"/>
        </w:rPr>
        <w:t>.</w:t>
      </w:r>
    </w:p>
    <w:p w14:paraId="56568BA4" w14:textId="232B4BB7" w:rsidR="00A02826" w:rsidRDefault="0092627F" w:rsidP="00A02826">
      <w:pPr>
        <w:pStyle w:val="2"/>
        <w:rPr>
          <w:i w:val="0"/>
          <w:iCs w:val="0"/>
          <w:lang w:eastAsia="zh-CN"/>
        </w:rPr>
      </w:pPr>
      <w:r w:rsidRPr="0092627F">
        <w:rPr>
          <w:rFonts w:hint="eastAsia"/>
          <w:i w:val="0"/>
          <w:iCs w:val="0"/>
          <w:lang w:eastAsia="zh-CN"/>
        </w:rPr>
        <w:t>2.</w:t>
      </w:r>
      <w:r w:rsidR="003D4E66">
        <w:rPr>
          <w:rFonts w:hint="eastAsia"/>
          <w:i w:val="0"/>
          <w:iCs w:val="0"/>
          <w:lang w:eastAsia="zh-CN"/>
        </w:rPr>
        <w:t>2</w:t>
      </w:r>
      <w:r w:rsidRPr="0092627F">
        <w:rPr>
          <w:rFonts w:hint="eastAsia"/>
          <w:i w:val="0"/>
          <w:iCs w:val="0"/>
          <w:lang w:eastAsia="zh-CN"/>
        </w:rPr>
        <w:t xml:space="preserve"> </w:t>
      </w:r>
      <w:r w:rsidR="00AE0073" w:rsidRPr="00AE0073">
        <w:rPr>
          <w:i w:val="0"/>
          <w:iCs w:val="0"/>
          <w:lang w:eastAsia="zh-CN"/>
        </w:rPr>
        <w:t>LP-WUS</w:t>
      </w:r>
      <w:r w:rsidR="00AE0073">
        <w:rPr>
          <w:rFonts w:hint="eastAsia"/>
          <w:i w:val="0"/>
          <w:iCs w:val="0"/>
          <w:lang w:eastAsia="zh-CN"/>
        </w:rPr>
        <w:t xml:space="preserve"> capability issue</w:t>
      </w:r>
    </w:p>
    <w:p w14:paraId="749983B4" w14:textId="118E0EA0" w:rsidR="003648D4" w:rsidRPr="003648D4" w:rsidRDefault="00FD536B" w:rsidP="003648D4">
      <w:pPr>
        <w:rPr>
          <w:lang w:eastAsia="zh-CN"/>
        </w:rPr>
      </w:pPr>
      <w:r>
        <w:rPr>
          <w:rFonts w:hint="eastAsia"/>
          <w:lang w:eastAsia="zh-CN"/>
        </w:rPr>
        <w:t xml:space="preserve">In </w:t>
      </w:r>
      <w:r w:rsidRPr="00FD536B">
        <w:rPr>
          <w:lang w:eastAsia="zh-CN"/>
        </w:rPr>
        <w:t>SA2#166</w:t>
      </w:r>
      <w:r w:rsidR="005A7739" w:rsidRPr="005A7739">
        <w:rPr>
          <w:lang w:eastAsia="zh-CN"/>
        </w:rPr>
        <w:t xml:space="preserve"> </w:t>
      </w:r>
      <w:r w:rsidR="005A7739" w:rsidRPr="00FD536B">
        <w:rPr>
          <w:lang w:eastAsia="zh-CN"/>
        </w:rPr>
        <w:t>Meeting</w:t>
      </w:r>
      <w:r w:rsidR="005A7739">
        <w:rPr>
          <w:rFonts w:hint="eastAsia"/>
          <w:lang w:eastAsia="zh-CN"/>
        </w:rPr>
        <w:t xml:space="preserve">, </w:t>
      </w:r>
      <w:r w:rsidR="00994DEC">
        <w:rPr>
          <w:rFonts w:hint="eastAsia"/>
          <w:lang w:eastAsia="zh-CN"/>
        </w:rPr>
        <w:t xml:space="preserve">SA2 send a reply LS to RAN2/3 </w:t>
      </w:r>
      <w:r w:rsidR="006B1D25">
        <w:rPr>
          <w:rFonts w:hint="eastAsia"/>
          <w:lang w:eastAsia="zh-CN"/>
        </w:rPr>
        <w:t>to ask</w:t>
      </w:r>
      <w:r w:rsidR="004D4A72">
        <w:rPr>
          <w:rFonts w:hint="eastAsia"/>
          <w:lang w:eastAsia="zh-CN"/>
        </w:rPr>
        <w:t xml:space="preserve"> the following issue:</w:t>
      </w:r>
    </w:p>
    <w:tbl>
      <w:tblPr>
        <w:tblStyle w:val="afc"/>
        <w:tblW w:w="0" w:type="auto"/>
        <w:tblLook w:val="04A0" w:firstRow="1" w:lastRow="0" w:firstColumn="1" w:lastColumn="0" w:noHBand="0" w:noVBand="1"/>
      </w:tblPr>
      <w:tblGrid>
        <w:gridCol w:w="9629"/>
      </w:tblGrid>
      <w:tr w:rsidR="00710155" w14:paraId="3298FD6B" w14:textId="77777777" w:rsidTr="00710155">
        <w:tc>
          <w:tcPr>
            <w:tcW w:w="9629" w:type="dxa"/>
          </w:tcPr>
          <w:p w14:paraId="4783D4F9" w14:textId="2B231F49" w:rsidR="00710155" w:rsidRDefault="00037BB9" w:rsidP="00710155">
            <w:pPr>
              <w:pStyle w:val="B1"/>
              <w:ind w:left="0" w:firstLine="0"/>
              <w:rPr>
                <w:noProof/>
                <w:lang w:eastAsia="zh-CN"/>
              </w:rPr>
            </w:pPr>
            <w:r>
              <w:rPr>
                <w:rFonts w:hint="eastAsia"/>
                <w:noProof/>
                <w:lang w:eastAsia="zh-CN"/>
              </w:rPr>
              <w:t xml:space="preserve">SA2 </w:t>
            </w:r>
            <w:r w:rsidR="00E802D9" w:rsidRPr="00E802D9">
              <w:rPr>
                <w:noProof/>
                <w:lang w:eastAsia="zh-CN"/>
              </w:rPr>
              <w:t>S2-2412876</w:t>
            </w:r>
          </w:p>
          <w:p w14:paraId="7F43EEA8" w14:textId="1FC0EE54" w:rsidR="00710155" w:rsidRPr="00827C55" w:rsidRDefault="00710155" w:rsidP="00710155">
            <w:pPr>
              <w:pStyle w:val="B1"/>
              <w:ind w:left="0" w:firstLine="0"/>
              <w:rPr>
                <w:noProof/>
              </w:rPr>
            </w:pPr>
            <w:r w:rsidRPr="00827C55">
              <w:rPr>
                <w:noProof/>
              </w:rPr>
              <w:t>2)</w:t>
            </w:r>
            <w:r w:rsidRPr="00827C55">
              <w:rPr>
                <w:noProof/>
              </w:rPr>
              <w:tab/>
              <w:t xml:space="preserve">Initial Registration may be performed on a pre-Rel 19 gNB (or a later gNB that does not support LP-WUS) that analyses the UE’s UE Radio Access Capabilities to create the </w:t>
            </w:r>
            <w:r w:rsidRPr="00827C55">
              <w:t xml:space="preserve">UE Radio Capability for Paging Information and send it </w:t>
            </w:r>
            <w:r w:rsidRPr="00827C55">
              <w:rPr>
                <w:noProof/>
              </w:rPr>
              <w:t>to the AMF, see clause 5.4.4</w:t>
            </w:r>
            <w:r>
              <w:rPr>
                <w:noProof/>
              </w:rPr>
              <w:t>.</w:t>
            </w:r>
            <w:r w:rsidRPr="00827C55">
              <w:rPr>
                <w:noProof/>
              </w:rPr>
              <w:t xml:space="preserve">3 of TS23.501. It will be important that LP-WUS related aspects of </w:t>
            </w:r>
            <w:r w:rsidRPr="00827C55">
              <w:t xml:space="preserve">UE Radio Capability for Paging Information </w:t>
            </w:r>
            <w:r w:rsidRPr="00827C55">
              <w:rPr>
                <w:noProof/>
              </w:rPr>
              <w:t>are not lost when Initial Registration is performed on a pre-Rel-19 gNB. If the LP-WUS aspects are lost, then there can be paging problems, when for example, paging is performed by a gNB that supports LP-WUS.</w:t>
            </w:r>
          </w:p>
          <w:p w14:paraId="6C279E2C" w14:textId="77777777" w:rsidR="00710155" w:rsidRPr="00827C55" w:rsidRDefault="00710155" w:rsidP="00710155">
            <w:pPr>
              <w:pStyle w:val="B1"/>
              <w:ind w:left="0"/>
              <w:rPr>
                <w:noProof/>
              </w:rPr>
            </w:pPr>
            <w:r w:rsidRPr="00827C55">
              <w:rPr>
                <w:noProof/>
              </w:rPr>
              <w:tab/>
              <w:t>SA2 invites RAN2 and RAN3 to investigate this and provides solution if any issue is identified.</w:t>
            </w:r>
          </w:p>
          <w:p w14:paraId="5E670E35" w14:textId="1262E8E0" w:rsidR="00710155" w:rsidRDefault="00710155" w:rsidP="004D4A72">
            <w:pPr>
              <w:pStyle w:val="B1"/>
              <w:ind w:left="0" w:firstLine="0"/>
            </w:pPr>
            <w:r w:rsidRPr="00827C55">
              <w:t>SA2 was not sure whether this issue also impacts RedCap, eRedCap and other features that are signalled within the UE Radio Capability for Paging Information. SA2 invites RAN2 and RAN3 to investigate this.</w:t>
            </w:r>
          </w:p>
        </w:tc>
      </w:tr>
    </w:tbl>
    <w:p w14:paraId="2A43BCD4" w14:textId="478B473A" w:rsidR="00FB5D82" w:rsidRDefault="00FA4AF0" w:rsidP="0012244B">
      <w:pPr>
        <w:spacing w:before="240"/>
        <w:rPr>
          <w:lang w:eastAsia="zh-CN"/>
        </w:rPr>
      </w:pPr>
      <w:r>
        <w:rPr>
          <w:lang w:eastAsia="zh-CN"/>
        </w:rPr>
        <w:t>I</w:t>
      </w:r>
      <w:r>
        <w:rPr>
          <w:rFonts w:hint="eastAsia"/>
          <w:lang w:eastAsia="zh-CN"/>
        </w:rPr>
        <w:t xml:space="preserve">n RAN2#129 meeting, </w:t>
      </w:r>
      <w:r w:rsidR="00FB5D82">
        <w:rPr>
          <w:rFonts w:hint="eastAsia"/>
          <w:lang w:eastAsia="zh-CN"/>
        </w:rPr>
        <w:t>follow</w:t>
      </w:r>
      <w:r w:rsidR="00DD463E">
        <w:rPr>
          <w:rFonts w:hint="eastAsia"/>
          <w:lang w:eastAsia="zh-CN"/>
        </w:rPr>
        <w:t xml:space="preserve">ing </w:t>
      </w:r>
      <w:r w:rsidR="00D55745">
        <w:rPr>
          <w:rFonts w:hint="eastAsia"/>
          <w:lang w:eastAsia="zh-CN"/>
        </w:rPr>
        <w:t>agreement</w:t>
      </w:r>
      <w:r w:rsidR="00FB5D82">
        <w:rPr>
          <w:rFonts w:hint="eastAsia"/>
          <w:lang w:eastAsia="zh-CN"/>
        </w:rPr>
        <w:t xml:space="preserve"> has </w:t>
      </w:r>
      <w:r w:rsidR="00D55745">
        <w:rPr>
          <w:rFonts w:hint="eastAsia"/>
          <w:lang w:eastAsia="zh-CN"/>
        </w:rPr>
        <w:t>been approved:</w:t>
      </w:r>
    </w:p>
    <w:tbl>
      <w:tblPr>
        <w:tblStyle w:val="afc"/>
        <w:tblW w:w="0" w:type="auto"/>
        <w:tblLook w:val="04A0" w:firstRow="1" w:lastRow="0" w:firstColumn="1" w:lastColumn="0" w:noHBand="0" w:noVBand="1"/>
      </w:tblPr>
      <w:tblGrid>
        <w:gridCol w:w="9629"/>
      </w:tblGrid>
      <w:tr w:rsidR="00F05D2D" w14:paraId="14416D2B" w14:textId="77777777" w:rsidTr="00F05D2D">
        <w:trPr>
          <w:trHeight w:val="1661"/>
        </w:trPr>
        <w:tc>
          <w:tcPr>
            <w:tcW w:w="9629" w:type="dxa"/>
          </w:tcPr>
          <w:p w14:paraId="4BC51905" w14:textId="7FF0B568" w:rsidR="00F05D2D" w:rsidRPr="00F05D2D" w:rsidRDefault="00F05D2D" w:rsidP="00F05D2D">
            <w:pPr>
              <w:spacing w:before="240"/>
              <w:rPr>
                <w:lang w:eastAsia="zh-CN"/>
              </w:rPr>
            </w:pPr>
            <w:r>
              <w:rPr>
                <w:rFonts w:hint="eastAsia"/>
                <w:lang w:eastAsia="zh-CN"/>
              </w:rPr>
              <w:lastRenderedPageBreak/>
              <w:t xml:space="preserve">RAN2#129 </w:t>
            </w:r>
            <w:r w:rsidRPr="00F05D2D">
              <w:rPr>
                <w:rFonts w:hint="eastAsia"/>
                <w:highlight w:val="green"/>
                <w:lang w:eastAsia="zh-CN"/>
              </w:rPr>
              <w:t>Agreement</w:t>
            </w:r>
          </w:p>
          <w:p w14:paraId="53EBB311" w14:textId="409268A3" w:rsidR="00F05D2D" w:rsidRDefault="00F05D2D" w:rsidP="00F05D2D">
            <w:pPr>
              <w:pStyle w:val="aff3"/>
              <w:numPr>
                <w:ilvl w:val="0"/>
                <w:numId w:val="22"/>
              </w:numPr>
              <w:ind w:leftChars="0" w:left="442" w:hanging="442"/>
              <w:rPr>
                <w:lang w:eastAsia="zh-CN"/>
              </w:rPr>
            </w:pPr>
            <w:r w:rsidRPr="00F05D2D">
              <w:rPr>
                <w:lang w:eastAsia="zh-CN"/>
              </w:rPr>
              <w:t>Regarding the SA2 raised issue on UE Radio Capability for Paging Information, R2 understand that there is no issue for NW after Release 17 (in which case the LP-WUS UE-ID based subgrouping UE capability is included in the UE-RadioPagingInfo container). Whether there is issue for the other cases (for the features mentioned by SA2 LS R2-2500050) can be further discussed in the main session.</w:t>
            </w:r>
          </w:p>
        </w:tc>
      </w:tr>
    </w:tbl>
    <w:p w14:paraId="730D4D8D" w14:textId="451FA03D" w:rsidR="00F50E82" w:rsidRDefault="00F50E82" w:rsidP="00FD3D29">
      <w:pPr>
        <w:spacing w:before="240"/>
        <w:rPr>
          <w:lang w:eastAsia="zh-CN"/>
        </w:rPr>
      </w:pPr>
      <w:r w:rsidRPr="00F50E82">
        <w:rPr>
          <w:lang w:eastAsia="zh-CN"/>
        </w:rPr>
        <w:t>In RAN2#129bis, the following LS is sent to RAN3:</w:t>
      </w:r>
    </w:p>
    <w:tbl>
      <w:tblPr>
        <w:tblStyle w:val="afc"/>
        <w:tblW w:w="0" w:type="auto"/>
        <w:tblLook w:val="04A0" w:firstRow="1" w:lastRow="0" w:firstColumn="1" w:lastColumn="0" w:noHBand="0" w:noVBand="1"/>
      </w:tblPr>
      <w:tblGrid>
        <w:gridCol w:w="9629"/>
      </w:tblGrid>
      <w:tr w:rsidR="00F50E82" w14:paraId="35E67F3A" w14:textId="77777777" w:rsidTr="00F50E82">
        <w:tc>
          <w:tcPr>
            <w:tcW w:w="9629" w:type="dxa"/>
          </w:tcPr>
          <w:p w14:paraId="09F4A2BE" w14:textId="464C4E49" w:rsidR="00F50E82" w:rsidRDefault="00F50E82" w:rsidP="00F50E82">
            <w:pPr>
              <w:tabs>
                <w:tab w:val="center" w:pos="4153"/>
                <w:tab w:val="right" w:pos="8306"/>
              </w:tabs>
              <w:overflowPunct/>
              <w:autoSpaceDE/>
              <w:autoSpaceDN/>
              <w:adjustRightInd/>
              <w:spacing w:after="120"/>
              <w:textAlignment w:val="auto"/>
              <w:rPr>
                <w:rFonts w:ascii="Arial" w:hAnsi="Arial" w:cs="Arial" w:hint="eastAsia"/>
                <w:color w:val="000000"/>
                <w:lang w:eastAsia="zh-CN"/>
              </w:rPr>
            </w:pPr>
            <w:r w:rsidRPr="00F50E82">
              <w:rPr>
                <w:rFonts w:ascii="Arial" w:hAnsi="Arial" w:cs="Arial" w:hint="eastAsia"/>
                <w:color w:val="000000"/>
                <w:highlight w:val="green"/>
                <w:lang w:eastAsia="zh-CN"/>
              </w:rPr>
              <w:t>LS R3-253012</w:t>
            </w:r>
          </w:p>
          <w:p w14:paraId="1E9EECF8" w14:textId="3A87E1F7" w:rsidR="00F50E82" w:rsidRDefault="00F50E82" w:rsidP="00F50E82">
            <w:pPr>
              <w:tabs>
                <w:tab w:val="center" w:pos="4153"/>
                <w:tab w:val="right" w:pos="8306"/>
              </w:tabs>
              <w:overflowPunct/>
              <w:autoSpaceDE/>
              <w:autoSpaceDN/>
              <w:adjustRightInd/>
              <w:spacing w:after="120"/>
              <w:textAlignment w:val="auto"/>
              <w:rPr>
                <w:rFonts w:ascii="Arial" w:eastAsia="MS Mincho" w:hAnsi="Arial" w:cs="Arial"/>
                <w:color w:val="000000"/>
              </w:rPr>
            </w:pPr>
            <w:r w:rsidRPr="00932A41">
              <w:rPr>
                <w:rFonts w:ascii="Arial" w:hAnsi="Arial" w:cs="Arial"/>
                <w:color w:val="000000"/>
                <w:lang w:eastAsia="en-US"/>
              </w:rPr>
              <w:t xml:space="preserve">RAN2 further discussed the issue of UE radio paging capability loss mentioned in the LS S2-2412876 and acknowledged that </w:t>
            </w:r>
            <w:r>
              <w:rPr>
                <w:rFonts w:ascii="Arial" w:hAnsi="Arial" w:cs="Arial"/>
                <w:color w:val="000000"/>
                <w:lang w:eastAsia="en-US"/>
              </w:rPr>
              <w:t xml:space="preserve">based on the legacy signalling, </w:t>
            </w:r>
            <w:r w:rsidRPr="00932A41">
              <w:rPr>
                <w:rFonts w:ascii="Arial" w:hAnsi="Arial" w:cs="Arial"/>
                <w:color w:val="000000"/>
                <w:lang w:eastAsia="en-US"/>
              </w:rPr>
              <w:t>a gNB implementing Release X may not be able to forward the radio paging capabilities for a feature introduced after Release X</w:t>
            </w:r>
            <w:r>
              <w:rPr>
                <w:rFonts w:ascii="Arial" w:hAnsi="Arial" w:cs="Arial"/>
                <w:color w:val="000000"/>
                <w:lang w:eastAsia="en-US"/>
              </w:rPr>
              <w:t>,</w:t>
            </w:r>
            <w:r w:rsidRPr="00932A41">
              <w:rPr>
                <w:rFonts w:ascii="Arial" w:hAnsi="Arial" w:cs="Arial"/>
                <w:color w:val="000000"/>
                <w:lang w:eastAsia="en-US"/>
              </w:rPr>
              <w:t xml:space="preserve"> which results in UE missing the paging message.</w:t>
            </w:r>
          </w:p>
          <w:p w14:paraId="51F597D8" w14:textId="77777777" w:rsidR="00F50E82" w:rsidRDefault="00F50E82" w:rsidP="00F50E82">
            <w:pPr>
              <w:tabs>
                <w:tab w:val="center" w:pos="4153"/>
                <w:tab w:val="right" w:pos="8306"/>
              </w:tabs>
              <w:overflowPunct/>
              <w:autoSpaceDE/>
              <w:autoSpaceDN/>
              <w:adjustRightInd/>
              <w:spacing w:after="120"/>
              <w:textAlignment w:val="auto"/>
              <w:rPr>
                <w:rFonts w:ascii="Arial" w:eastAsia="MS Mincho" w:hAnsi="Arial" w:cs="Arial"/>
                <w:color w:val="000000"/>
              </w:rPr>
            </w:pPr>
            <w:r>
              <w:rPr>
                <w:rFonts w:ascii="Arial" w:eastAsia="MS Mincho" w:hAnsi="Arial" w:cs="Arial" w:hint="eastAsia"/>
                <w:color w:val="000000"/>
              </w:rPr>
              <w:t xml:space="preserve">For </w:t>
            </w:r>
            <w:r w:rsidRPr="00D55C76">
              <w:rPr>
                <w:rFonts w:ascii="Arial" w:eastAsia="MS Mincho" w:hAnsi="Arial" w:cs="Arial"/>
                <w:color w:val="000000"/>
              </w:rPr>
              <w:t>UE Radio Paging Capabilities</w:t>
            </w:r>
            <w:r>
              <w:rPr>
                <w:rFonts w:ascii="Arial" w:eastAsia="MS Mincho" w:hAnsi="Arial" w:cs="Arial" w:hint="eastAsia"/>
                <w:color w:val="000000"/>
              </w:rPr>
              <w:t xml:space="preserve"> introduced up to Rel-18, RAN2 agreed not to </w:t>
            </w:r>
            <w:r>
              <w:rPr>
                <w:rFonts w:ascii="Arial" w:eastAsia="MS Mincho" w:hAnsi="Arial" w:cs="Arial"/>
                <w:color w:val="000000"/>
              </w:rPr>
              <w:t>introduce</w:t>
            </w:r>
            <w:r>
              <w:rPr>
                <w:rFonts w:ascii="Arial" w:eastAsia="MS Mincho" w:hAnsi="Arial" w:cs="Arial" w:hint="eastAsia"/>
                <w:color w:val="000000"/>
              </w:rPr>
              <w:t xml:space="preserve"> any standard solution, i.e.</w:t>
            </w:r>
            <w:r>
              <w:rPr>
                <w:rFonts w:ascii="Arial" w:eastAsia="MS Mincho" w:hAnsi="Arial" w:cs="Arial"/>
                <w:color w:val="000000"/>
              </w:rPr>
              <w:t>,</w:t>
            </w:r>
            <w:r>
              <w:rPr>
                <w:rFonts w:ascii="Arial" w:eastAsia="MS Mincho" w:hAnsi="Arial" w:cs="Arial" w:hint="eastAsia"/>
                <w:color w:val="000000"/>
              </w:rPr>
              <w:t xml:space="preserve"> rely on </w:t>
            </w:r>
            <w:r>
              <w:rPr>
                <w:rFonts w:ascii="Arial" w:eastAsia="MS Mincho" w:hAnsi="Arial" w:cs="Arial"/>
                <w:color w:val="000000"/>
              </w:rPr>
              <w:t>proper</w:t>
            </w:r>
            <w:r>
              <w:rPr>
                <w:rFonts w:ascii="Arial" w:eastAsia="MS Mincho" w:hAnsi="Arial" w:cs="Arial" w:hint="eastAsia"/>
                <w:color w:val="000000"/>
              </w:rPr>
              <w:t xml:space="preserve"> network implementation, as follows.</w:t>
            </w:r>
          </w:p>
          <w:p w14:paraId="55CF2AAF" w14:textId="77777777" w:rsidR="00F50E82" w:rsidRDefault="00F50E82" w:rsidP="00F50E82">
            <w:pPr>
              <w:pStyle w:val="Agreement"/>
              <w:tabs>
                <w:tab w:val="clear" w:pos="9498"/>
                <w:tab w:val="num" w:pos="1619"/>
              </w:tabs>
              <w:ind w:left="1200" w:hanging="400"/>
            </w:pPr>
            <w:r>
              <w:t xml:space="preserve">We will not change legacy UE capabilities and rely on network implementation </w:t>
            </w:r>
          </w:p>
          <w:p w14:paraId="07A56706" w14:textId="77777777" w:rsidR="00F50E82" w:rsidRDefault="00F50E82" w:rsidP="00F50E82">
            <w:pPr>
              <w:tabs>
                <w:tab w:val="center" w:pos="4153"/>
                <w:tab w:val="right" w:pos="8306"/>
              </w:tabs>
              <w:overflowPunct/>
              <w:autoSpaceDE/>
              <w:autoSpaceDN/>
              <w:adjustRightInd/>
              <w:spacing w:after="120"/>
              <w:textAlignment w:val="auto"/>
              <w:rPr>
                <w:rFonts w:ascii="Arial" w:eastAsia="MS Mincho" w:hAnsi="Arial" w:cs="Arial"/>
                <w:color w:val="000000"/>
              </w:rPr>
            </w:pPr>
          </w:p>
          <w:p w14:paraId="6F6E16C9" w14:textId="77777777" w:rsidR="00F50E82" w:rsidRDefault="00F50E82" w:rsidP="00F50E82">
            <w:pPr>
              <w:tabs>
                <w:tab w:val="center" w:pos="4153"/>
                <w:tab w:val="right" w:pos="8306"/>
              </w:tabs>
              <w:overflowPunct/>
              <w:autoSpaceDE/>
              <w:autoSpaceDN/>
              <w:adjustRightInd/>
              <w:spacing w:after="120"/>
              <w:textAlignment w:val="auto"/>
              <w:rPr>
                <w:rFonts w:ascii="Arial" w:hAnsi="Arial" w:cs="Arial"/>
                <w:color w:val="000000"/>
                <w:lang w:eastAsia="en-US"/>
              </w:rPr>
            </w:pPr>
            <w:r w:rsidRPr="00932A41">
              <w:rPr>
                <w:rFonts w:ascii="Arial" w:hAnsi="Arial" w:cs="Arial"/>
                <w:color w:val="000000"/>
                <w:lang w:eastAsia="en-US"/>
              </w:rPr>
              <w:t>To address the issue</w:t>
            </w:r>
            <w:r>
              <w:rPr>
                <w:rFonts w:ascii="Arial" w:eastAsia="MS Mincho" w:hAnsi="Arial" w:cs="Arial" w:hint="eastAsia"/>
                <w:color w:val="000000"/>
              </w:rPr>
              <w:t xml:space="preserve"> for </w:t>
            </w:r>
            <w:r w:rsidRPr="00D55C76">
              <w:rPr>
                <w:rFonts w:ascii="Arial" w:eastAsia="MS Mincho" w:hAnsi="Arial" w:cs="Arial"/>
                <w:color w:val="000000"/>
              </w:rPr>
              <w:t>UE Radio Paging Capabilities</w:t>
            </w:r>
            <w:r>
              <w:rPr>
                <w:rFonts w:ascii="Arial" w:eastAsia="MS Mincho" w:hAnsi="Arial" w:cs="Arial" w:hint="eastAsia"/>
                <w:color w:val="000000"/>
              </w:rPr>
              <w:t xml:space="preserve"> introduced in Rel-19 onwards</w:t>
            </w:r>
            <w:r w:rsidRPr="00932A41">
              <w:rPr>
                <w:rFonts w:ascii="Arial" w:hAnsi="Arial" w:cs="Arial"/>
                <w:color w:val="000000"/>
                <w:lang w:eastAsia="en-US"/>
              </w:rPr>
              <w:t>, RAN2 made the following agreement</w:t>
            </w:r>
            <w:r>
              <w:rPr>
                <w:rFonts w:ascii="Arial" w:hAnsi="Arial" w:cs="Arial"/>
                <w:color w:val="000000"/>
                <w:lang w:eastAsia="en-US"/>
              </w:rPr>
              <w:t>:</w:t>
            </w:r>
          </w:p>
          <w:p w14:paraId="6D6D1367" w14:textId="77777777" w:rsidR="00F50E82" w:rsidRDefault="00F50E82" w:rsidP="00F50E82">
            <w:pPr>
              <w:pStyle w:val="Agreement"/>
              <w:tabs>
                <w:tab w:val="clear" w:pos="9498"/>
                <w:tab w:val="num" w:pos="1619"/>
              </w:tabs>
              <w:ind w:left="1200" w:hanging="400"/>
            </w:pPr>
            <w:r w:rsidRPr="0005062F">
              <w:t xml:space="preserve">Use a “container” using OCTET STRING with content generated by UE when new </w:t>
            </w:r>
            <w:bookmarkStart w:id="4" w:name="_Hlk195018751"/>
            <w:r w:rsidRPr="0005062F">
              <w:t>UE Radio Paging Capabilities</w:t>
            </w:r>
            <w:bookmarkEnd w:id="4"/>
            <w:r w:rsidRPr="0005062F">
              <w:t xml:space="preserve"> are introduced.</w:t>
            </w:r>
            <w:r>
              <w:t xml:space="preserve">   This is applicable only to new Rel-19 and future capabilities added to paging capabilities.  This will only work for </w:t>
            </w:r>
            <w:r w:rsidRPr="00043A81">
              <w:t>gNB that support this Rel-19 “container”</w:t>
            </w:r>
          </w:p>
          <w:p w14:paraId="137CCD8E" w14:textId="6545ADC4" w:rsidR="00F50E82" w:rsidRPr="00F50E82" w:rsidRDefault="00F50E82" w:rsidP="00F50E82">
            <w:pPr>
              <w:tabs>
                <w:tab w:val="center" w:pos="4153"/>
                <w:tab w:val="right" w:pos="8306"/>
              </w:tabs>
              <w:overflowPunct/>
              <w:autoSpaceDE/>
              <w:autoSpaceDN/>
              <w:adjustRightInd/>
              <w:spacing w:after="120"/>
              <w:textAlignment w:val="auto"/>
              <w:rPr>
                <w:rFonts w:ascii="Arial" w:hAnsi="Arial" w:cs="Arial" w:hint="eastAsia"/>
                <w:color w:val="000000"/>
                <w:lang w:eastAsia="zh-CN"/>
              </w:rPr>
            </w:pPr>
            <w:r>
              <w:rPr>
                <w:rFonts w:ascii="Arial" w:hAnsi="Arial" w:cs="Arial"/>
                <w:color w:val="000000"/>
              </w:rPr>
              <w:t>I</w:t>
            </w:r>
            <w:r>
              <w:rPr>
                <w:rFonts w:ascii="Arial" w:hAnsi="Arial" w:cs="Arial"/>
                <w:color w:val="000000"/>
                <w:lang w:eastAsia="en-US"/>
              </w:rPr>
              <w:t xml:space="preserve">n particular for </w:t>
            </w:r>
            <w:r w:rsidRPr="00C77FFE">
              <w:rPr>
                <w:rFonts w:ascii="Arial" w:hAnsi="Arial" w:cs="Arial"/>
                <w:color w:val="000000"/>
                <w:lang w:eastAsia="en-US"/>
              </w:rPr>
              <w:t>Rel-19 LP-WUS</w:t>
            </w:r>
            <w:r>
              <w:rPr>
                <w:rFonts w:ascii="Arial" w:hAnsi="Arial" w:cs="Arial"/>
                <w:color w:val="000000"/>
                <w:lang w:eastAsia="en-US"/>
              </w:rPr>
              <w:t xml:space="preserve"> feature, i</w:t>
            </w:r>
            <w:r w:rsidRPr="00C77FFE">
              <w:rPr>
                <w:rFonts w:ascii="Arial" w:hAnsi="Arial" w:cs="Arial"/>
                <w:color w:val="000000"/>
                <w:lang w:eastAsia="en-US"/>
              </w:rPr>
              <w:t xml:space="preserve">f </w:t>
            </w:r>
            <w:r>
              <w:rPr>
                <w:rFonts w:ascii="Arial" w:hAnsi="Arial" w:cs="Arial"/>
                <w:color w:val="000000"/>
                <w:lang w:eastAsia="en-US"/>
              </w:rPr>
              <w:t xml:space="preserve">it </w:t>
            </w:r>
            <w:r w:rsidRPr="00C77FFE">
              <w:rPr>
                <w:rFonts w:ascii="Arial" w:hAnsi="Arial" w:cs="Arial"/>
                <w:color w:val="000000"/>
                <w:lang w:eastAsia="en-US"/>
              </w:rPr>
              <w:t xml:space="preserve">is </w:t>
            </w:r>
            <w:r w:rsidRPr="00C77FFE">
              <w:rPr>
                <w:rFonts w:ascii="Arial" w:hAnsi="Arial" w:cs="Arial" w:hint="eastAsia"/>
                <w:color w:val="000000"/>
                <w:lang w:eastAsia="en-US"/>
              </w:rPr>
              <w:t>deplo</w:t>
            </w:r>
            <w:r w:rsidRPr="00C77FFE">
              <w:rPr>
                <w:rFonts w:ascii="Arial" w:hAnsi="Arial" w:cs="Arial"/>
                <w:color w:val="000000"/>
                <w:lang w:eastAsia="en-US"/>
              </w:rPr>
              <w:t>yed, all the gNBs belonging to a certain area need to support the Rel-19 “container”</w:t>
            </w:r>
            <w:r>
              <w:rPr>
                <w:rFonts w:ascii="Arial" w:hAnsi="Arial" w:cs="Arial"/>
                <w:color w:val="000000"/>
                <w:lang w:eastAsia="en-US"/>
              </w:rPr>
              <w:t>.</w:t>
            </w:r>
          </w:p>
        </w:tc>
      </w:tr>
    </w:tbl>
    <w:p w14:paraId="723974DE" w14:textId="456FF4C0" w:rsidR="0012244B" w:rsidRPr="002E55BD" w:rsidRDefault="001B0F53" w:rsidP="00FD3D29">
      <w:pPr>
        <w:spacing w:before="240"/>
        <w:rPr>
          <w:lang w:eastAsia="zh-CN"/>
        </w:rPr>
      </w:pPr>
      <w:r>
        <w:rPr>
          <w:lang w:eastAsia="zh-CN"/>
        </w:rPr>
        <w:t>S</w:t>
      </w:r>
      <w:r>
        <w:rPr>
          <w:rFonts w:hint="eastAsia"/>
          <w:lang w:eastAsia="zh-CN"/>
        </w:rPr>
        <w:t>o</w:t>
      </w:r>
      <w:r w:rsidR="00DE28B1">
        <w:rPr>
          <w:rFonts w:hint="eastAsia"/>
          <w:lang w:eastAsia="zh-CN"/>
        </w:rPr>
        <w:t xml:space="preserve">, </w:t>
      </w:r>
      <w:r w:rsidR="00DE28B1" w:rsidRPr="00DE28B1">
        <w:rPr>
          <w:lang w:eastAsia="zh-CN"/>
        </w:rPr>
        <w:t xml:space="preserve">RAN3 </w:t>
      </w:r>
      <w:r w:rsidR="00FD3D29">
        <w:rPr>
          <w:rFonts w:hint="eastAsia"/>
          <w:lang w:eastAsia="zh-CN"/>
        </w:rPr>
        <w:t>should</w:t>
      </w:r>
      <w:r w:rsidR="004041E3">
        <w:rPr>
          <w:rFonts w:hint="eastAsia"/>
          <w:lang w:eastAsia="zh-CN"/>
        </w:rPr>
        <w:t xml:space="preserve"> </w:t>
      </w:r>
      <w:r w:rsidR="00451B7F">
        <w:rPr>
          <w:rFonts w:hint="eastAsia"/>
          <w:lang w:eastAsia="zh-CN"/>
        </w:rPr>
        <w:t>confirm</w:t>
      </w:r>
      <w:r w:rsidR="00DE28B1" w:rsidRPr="00DE28B1">
        <w:rPr>
          <w:lang w:eastAsia="zh-CN"/>
        </w:rPr>
        <w:t xml:space="preserve"> the gNB can always copies and pastes the entire “UE-RadioPagingInfo-r17” into the “UERadioPagingInformation”, including every ASN.1 extension within “UE-RadioPagingInfo-r17”, regardless of whether the gNB can decode the extension or not</w:t>
      </w:r>
      <w:r w:rsidR="00FD3D29">
        <w:rPr>
          <w:rFonts w:hint="eastAsia"/>
          <w:lang w:eastAsia="zh-CN"/>
        </w:rPr>
        <w:t>.</w:t>
      </w:r>
    </w:p>
    <w:p w14:paraId="59C5D088" w14:textId="2168415E" w:rsidR="004D6E1E" w:rsidRDefault="00D94DC3" w:rsidP="00FD3D29">
      <w:pPr>
        <w:spacing w:after="0"/>
        <w:rPr>
          <w:rFonts w:eastAsiaTheme="minor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sidR="00FD3D29">
        <w:rPr>
          <w:rFonts w:eastAsiaTheme="minorEastAsia" w:hint="eastAsia"/>
          <w:b/>
          <w:bCs/>
          <w:lang w:val="en-US" w:eastAsia="zh-CN"/>
        </w:rPr>
        <w:t>2</w:t>
      </w:r>
      <w:r>
        <w:rPr>
          <w:rFonts w:eastAsiaTheme="minorEastAsia" w:hint="eastAsia"/>
          <w:b/>
          <w:bCs/>
          <w:lang w:val="en-US" w:eastAsia="zh-CN"/>
        </w:rPr>
        <w:t xml:space="preserve">: </w:t>
      </w:r>
      <w:r w:rsidR="00FD3D29" w:rsidRPr="00FD3D29">
        <w:rPr>
          <w:rFonts w:eastAsiaTheme="minorEastAsia"/>
          <w:b/>
          <w:bCs/>
          <w:lang w:val="en-US" w:eastAsia="zh-CN"/>
        </w:rPr>
        <w:t>RAN3 confirm the</w:t>
      </w:r>
      <w:r w:rsidR="00463EFB">
        <w:rPr>
          <w:rFonts w:eastAsiaTheme="minorEastAsia" w:hint="eastAsia"/>
          <w:b/>
          <w:bCs/>
          <w:lang w:val="en-US" w:eastAsia="zh-CN"/>
        </w:rPr>
        <w:t xml:space="preserve"> </w:t>
      </w:r>
      <w:r w:rsidR="00463EFB" w:rsidRPr="00463EFB">
        <w:rPr>
          <w:rFonts w:eastAsiaTheme="minorEastAsia"/>
          <w:b/>
          <w:bCs/>
          <w:lang w:val="en-US" w:eastAsia="zh-CN"/>
        </w:rPr>
        <w:t xml:space="preserve">rel-17 </w:t>
      </w:r>
      <w:r w:rsidR="00FD3D29" w:rsidRPr="00FD3D29">
        <w:rPr>
          <w:rFonts w:eastAsiaTheme="minorEastAsia"/>
          <w:b/>
          <w:bCs/>
          <w:lang w:val="en-US" w:eastAsia="zh-CN"/>
        </w:rPr>
        <w:t xml:space="preserve">gNB </w:t>
      </w:r>
      <w:r w:rsidR="00463EFB">
        <w:rPr>
          <w:rFonts w:eastAsiaTheme="minorEastAsia" w:hint="eastAsia"/>
          <w:b/>
          <w:bCs/>
          <w:lang w:val="en-US" w:eastAsia="zh-CN"/>
        </w:rPr>
        <w:t xml:space="preserve">or later </w:t>
      </w:r>
      <w:r w:rsidR="00FD3D29" w:rsidRPr="00FD3D29">
        <w:rPr>
          <w:rFonts w:eastAsiaTheme="minorEastAsia"/>
          <w:b/>
          <w:bCs/>
          <w:lang w:val="en-US" w:eastAsia="zh-CN"/>
        </w:rPr>
        <w:t xml:space="preserve">can always copies and pastes the entire </w:t>
      </w:r>
      <w:r w:rsidR="00660EE3" w:rsidRPr="00660EE3">
        <w:rPr>
          <w:rFonts w:eastAsiaTheme="minorEastAsia"/>
          <w:b/>
          <w:bCs/>
          <w:lang w:val="en-US" w:eastAsia="zh-CN"/>
        </w:rPr>
        <w:t>Rel-19 “container”</w:t>
      </w:r>
      <w:r w:rsidR="00FD3D29" w:rsidRPr="00FD3D29">
        <w:rPr>
          <w:rFonts w:eastAsiaTheme="minorEastAsia"/>
          <w:b/>
          <w:bCs/>
          <w:lang w:val="en-US" w:eastAsia="zh-CN"/>
        </w:rPr>
        <w:t>, including every ASN.1 extension within “UE-RadioPagingInfo-r17”, regardless of whether the gNB can decode the extension or not</w:t>
      </w:r>
      <w:r w:rsidR="004D6E1E" w:rsidRPr="004D6E1E">
        <w:rPr>
          <w:rFonts w:eastAsiaTheme="minorEastAsia"/>
          <w:b/>
          <w:bCs/>
          <w:lang w:eastAsia="zh-CN"/>
        </w:rPr>
        <w:t>.</w:t>
      </w:r>
    </w:p>
    <w:p w14:paraId="37FDD92A" w14:textId="0F4D5D1A" w:rsidR="00463EFB" w:rsidRPr="004D6E1E" w:rsidRDefault="00463EFB" w:rsidP="00FD3D29">
      <w:pPr>
        <w:spacing w:after="0"/>
        <w:rPr>
          <w:rFonts w:eastAsiaTheme="minorEastAsia" w:hint="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3</w:t>
      </w:r>
      <w:r>
        <w:rPr>
          <w:rFonts w:eastAsiaTheme="minorEastAsia" w:hint="eastAsia"/>
          <w:b/>
          <w:bCs/>
          <w:lang w:val="en-US" w:eastAsia="zh-CN"/>
        </w:rPr>
        <w:t>:</w:t>
      </w:r>
      <w:r>
        <w:rPr>
          <w:rFonts w:eastAsiaTheme="minorEastAsia" w:hint="eastAsia"/>
          <w:b/>
          <w:bCs/>
          <w:lang w:val="en-US" w:eastAsia="zh-CN"/>
        </w:rPr>
        <w:t xml:space="preserve"> </w:t>
      </w:r>
      <w:r w:rsidR="00660EE3" w:rsidRPr="00660EE3">
        <w:rPr>
          <w:rFonts w:eastAsiaTheme="minorEastAsia"/>
          <w:b/>
          <w:bCs/>
          <w:lang w:val="en-US" w:eastAsia="zh-CN"/>
        </w:rPr>
        <w:t>No enhancement is required for RAN3, and the use of LP-WUS feature depends on network implementation. That is, OAM ensures that all gNBs within a specific area support this Rel-19 “container”.</w:t>
      </w:r>
    </w:p>
    <w:p w14:paraId="5352C1CD" w14:textId="77777777" w:rsidR="007A0CEA" w:rsidRPr="0092627F" w:rsidRDefault="007A0CEA" w:rsidP="002E55BD">
      <w:pPr>
        <w:rPr>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21AAC603" w:rsidR="0004317E" w:rsidRDefault="005D6957" w:rsidP="00B34AA1">
      <w:pPr>
        <w:spacing w:after="120"/>
        <w:jc w:val="both"/>
        <w:rPr>
          <w:lang w:eastAsia="zh-CN"/>
        </w:rPr>
      </w:pPr>
      <w:r>
        <w:t xml:space="preserve">In this contribution, </w:t>
      </w:r>
      <w:r>
        <w:rPr>
          <w:rFonts w:hint="eastAsia"/>
          <w:lang w:val="en-US" w:eastAsia="zh-CN"/>
        </w:rPr>
        <w:t>we discussed</w:t>
      </w:r>
      <w:r w:rsidR="00F605AD">
        <w:rPr>
          <w:rFonts w:hint="eastAsia"/>
          <w:lang w:val="en-US" w:eastAsia="zh-CN"/>
        </w:rPr>
        <w:t xml:space="preserve"> </w:t>
      </w:r>
      <w:r w:rsidR="00C21089" w:rsidRPr="00C21089">
        <w:rPr>
          <w:lang w:val="en-US" w:eastAsia="zh-CN"/>
        </w:rPr>
        <w:t>support</w:t>
      </w:r>
      <w:r w:rsidR="00F605AD">
        <w:rPr>
          <w:rFonts w:hint="eastAsia"/>
          <w:lang w:val="en-US" w:eastAsia="zh-CN"/>
        </w:rPr>
        <w:t>ing</w:t>
      </w:r>
      <w:r w:rsidR="00C21089" w:rsidRPr="00C21089">
        <w:rPr>
          <w:lang w:val="en-US" w:eastAsia="zh-CN"/>
        </w:rPr>
        <w:t xml:space="preserve"> LP-WUS indicating paging monitoring</w:t>
      </w:r>
      <w:r>
        <w:rPr>
          <w:lang w:val="en-US" w:eastAsia="zh-CN"/>
        </w:rPr>
        <w:t xml:space="preserve"> in RRC_IDLE/INACTIVE mode</w:t>
      </w:r>
      <w:r>
        <w:rPr>
          <w:lang w:eastAsia="zh-CN"/>
        </w:rPr>
        <w:t xml:space="preserve">, and </w:t>
      </w:r>
      <w:r w:rsidR="00950734">
        <w:rPr>
          <w:sz w:val="22"/>
          <w:szCs w:val="22"/>
          <w:lang w:eastAsia="zh-CN"/>
        </w:rPr>
        <w:t>following are the proposals.</w:t>
      </w:r>
    </w:p>
    <w:p w14:paraId="77F11D60" w14:textId="597D4337"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r>
        <w:rPr>
          <w:rFonts w:hint="eastAsia"/>
          <w:b/>
          <w:bCs/>
          <w:sz w:val="22"/>
          <w:szCs w:val="22"/>
          <w:u w:val="single"/>
          <w:lang w:eastAsia="zh-CN"/>
        </w:rPr>
        <w:t>s</w:t>
      </w:r>
      <w:r>
        <w:rPr>
          <w:b/>
          <w:bCs/>
          <w:sz w:val="22"/>
          <w:szCs w:val="22"/>
          <w:u w:val="single"/>
          <w:lang w:eastAsia="zh-CN"/>
        </w:rPr>
        <w:t>:</w:t>
      </w:r>
    </w:p>
    <w:p w14:paraId="6C308B32" w14:textId="77777777" w:rsidR="00FD3D29" w:rsidRDefault="00FD3D29" w:rsidP="00FD3D29">
      <w:pPr>
        <w:spacing w:after="120"/>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1: A</w:t>
      </w:r>
      <w:r w:rsidRPr="00872EF6">
        <w:rPr>
          <w:rFonts w:eastAsiaTheme="minorEastAsia"/>
          <w:b/>
          <w:bCs/>
          <w:lang w:val="en-US" w:eastAsia="zh-CN"/>
        </w:rPr>
        <w:t xml:space="preserve"> new IE should be introduced into F1 paging to include extra bits for UE_ID based LP-WUS subgrouping, </w:t>
      </w:r>
      <w:r w:rsidRPr="00DE11F0">
        <w:rPr>
          <w:rFonts w:eastAsiaTheme="minorEastAsia"/>
          <w:b/>
          <w:bCs/>
          <w:lang w:val="en-US" w:eastAsia="zh-CN"/>
        </w:rPr>
        <w:t>with at least 20 bits</w:t>
      </w:r>
      <w:r w:rsidRPr="00872EF6">
        <w:rPr>
          <w:rFonts w:eastAsiaTheme="minorEastAsia"/>
          <w:b/>
          <w:bCs/>
          <w:lang w:val="en-US" w:eastAsia="zh-CN"/>
        </w:rPr>
        <w:t>.</w:t>
      </w:r>
    </w:p>
    <w:p w14:paraId="6D8FAFFB" w14:textId="77777777" w:rsidR="00660EE3" w:rsidRDefault="00660EE3" w:rsidP="00660EE3">
      <w:pPr>
        <w:spacing w:after="0"/>
        <w:rPr>
          <w:rFonts w:eastAsiaTheme="minor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2: </w:t>
      </w:r>
      <w:r w:rsidRPr="00FD3D29">
        <w:rPr>
          <w:rFonts w:eastAsiaTheme="minorEastAsia"/>
          <w:b/>
          <w:bCs/>
          <w:lang w:val="en-US" w:eastAsia="zh-CN"/>
        </w:rPr>
        <w:t>RAN3 confirm the</w:t>
      </w:r>
      <w:r>
        <w:rPr>
          <w:rFonts w:eastAsiaTheme="minorEastAsia" w:hint="eastAsia"/>
          <w:b/>
          <w:bCs/>
          <w:lang w:val="en-US" w:eastAsia="zh-CN"/>
        </w:rPr>
        <w:t xml:space="preserve"> </w:t>
      </w:r>
      <w:r w:rsidRPr="00463EFB">
        <w:rPr>
          <w:rFonts w:eastAsiaTheme="minorEastAsia"/>
          <w:b/>
          <w:bCs/>
          <w:lang w:val="en-US" w:eastAsia="zh-CN"/>
        </w:rPr>
        <w:t xml:space="preserve">rel-17 </w:t>
      </w:r>
      <w:r w:rsidRPr="00FD3D29">
        <w:rPr>
          <w:rFonts w:eastAsiaTheme="minorEastAsia"/>
          <w:b/>
          <w:bCs/>
          <w:lang w:val="en-US" w:eastAsia="zh-CN"/>
        </w:rPr>
        <w:t xml:space="preserve">gNB </w:t>
      </w:r>
      <w:r>
        <w:rPr>
          <w:rFonts w:eastAsiaTheme="minorEastAsia" w:hint="eastAsia"/>
          <w:b/>
          <w:bCs/>
          <w:lang w:val="en-US" w:eastAsia="zh-CN"/>
        </w:rPr>
        <w:t xml:space="preserve">or later </w:t>
      </w:r>
      <w:r w:rsidRPr="00FD3D29">
        <w:rPr>
          <w:rFonts w:eastAsiaTheme="minorEastAsia"/>
          <w:b/>
          <w:bCs/>
          <w:lang w:val="en-US" w:eastAsia="zh-CN"/>
        </w:rPr>
        <w:t xml:space="preserve">can always copies and pastes the entire </w:t>
      </w:r>
      <w:r w:rsidRPr="00660EE3">
        <w:rPr>
          <w:rFonts w:eastAsiaTheme="minorEastAsia"/>
          <w:b/>
          <w:bCs/>
          <w:lang w:val="en-US" w:eastAsia="zh-CN"/>
        </w:rPr>
        <w:t>Rel-19 “container”</w:t>
      </w:r>
      <w:r w:rsidRPr="00FD3D29">
        <w:rPr>
          <w:rFonts w:eastAsiaTheme="minorEastAsia"/>
          <w:b/>
          <w:bCs/>
          <w:lang w:val="en-US" w:eastAsia="zh-CN"/>
        </w:rPr>
        <w:t>, including every ASN.1 extension within “UE-RadioPagingInfo-r17”, regardless of whether the gNB can decode the extension or not</w:t>
      </w:r>
      <w:r w:rsidRPr="004D6E1E">
        <w:rPr>
          <w:rFonts w:eastAsiaTheme="minorEastAsia"/>
          <w:b/>
          <w:bCs/>
          <w:lang w:eastAsia="zh-CN"/>
        </w:rPr>
        <w:t>.</w:t>
      </w:r>
    </w:p>
    <w:p w14:paraId="3C5F10C4" w14:textId="165A7B00" w:rsidR="00660EE3" w:rsidRPr="004D6E1E" w:rsidRDefault="00660EE3" w:rsidP="00660EE3">
      <w:pPr>
        <w:spacing w:after="0"/>
        <w:rPr>
          <w:rFonts w:eastAsiaTheme="minorEastAsia" w:hint="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3: </w:t>
      </w:r>
      <w:r w:rsidRPr="00660EE3">
        <w:rPr>
          <w:rFonts w:eastAsiaTheme="minorEastAsia"/>
          <w:b/>
          <w:bCs/>
          <w:lang w:val="en-US" w:eastAsia="zh-CN"/>
        </w:rPr>
        <w:t xml:space="preserve">No enhancement is </w:t>
      </w:r>
      <w:r>
        <w:rPr>
          <w:rFonts w:eastAsiaTheme="minorEastAsia" w:hint="eastAsia"/>
          <w:b/>
          <w:bCs/>
          <w:lang w:val="en-US" w:eastAsia="zh-CN"/>
        </w:rPr>
        <w:t>needed</w:t>
      </w:r>
      <w:r w:rsidRPr="00660EE3">
        <w:rPr>
          <w:rFonts w:eastAsiaTheme="minorEastAsia"/>
          <w:b/>
          <w:bCs/>
          <w:lang w:val="en-US" w:eastAsia="zh-CN"/>
        </w:rPr>
        <w:t xml:space="preserve"> for RAN3, and the use of LP-WUS feature depends on network implementation. That is, OAM ensures that all gNBs within a specific area support this Rel-19 “container”.</w:t>
      </w:r>
    </w:p>
    <w:p w14:paraId="21524E39" w14:textId="77777777" w:rsidR="00660EE3" w:rsidRPr="00660EE3" w:rsidRDefault="00660EE3" w:rsidP="00FD3D29">
      <w:pPr>
        <w:spacing w:after="0"/>
        <w:rPr>
          <w:rFonts w:eastAsiaTheme="minorEastAsia"/>
          <w:b/>
          <w:bCs/>
          <w:lang w:eastAsia="zh-CN"/>
        </w:rPr>
      </w:pPr>
    </w:p>
    <w:p w14:paraId="4E7F640E" w14:textId="48C370E6" w:rsidR="00872EF6" w:rsidRPr="005D29F8" w:rsidRDefault="00872EF6" w:rsidP="00FD3D29">
      <w:pPr>
        <w:spacing w:beforeLines="50" w:after="0"/>
        <w:rPr>
          <w:rFonts w:ascii="Times" w:eastAsiaTheme="minorEastAsia" w:hAnsi="Times"/>
          <w:b/>
          <w:bCs/>
          <w:szCs w:val="24"/>
          <w:lang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600EB44" w14:textId="3DB6B65E" w:rsidR="005F4307" w:rsidRPr="008814B1" w:rsidRDefault="005D6957" w:rsidP="00ED48D2">
      <w:pPr>
        <w:pStyle w:val="aff3"/>
        <w:numPr>
          <w:ilvl w:val="0"/>
          <w:numId w:val="10"/>
        </w:numPr>
        <w:ind w:leftChars="0"/>
        <w:jc w:val="both"/>
        <w:rPr>
          <w:rFonts w:ascii="Times New Roman" w:hAnsi="Times New Roman"/>
          <w:lang w:val="en-US" w:eastAsia="zh-CN"/>
        </w:rPr>
      </w:pPr>
      <w:r>
        <w:rPr>
          <w:rFonts w:ascii="Times New Roman" w:hAnsi="Times New Roman"/>
          <w:lang w:val="en-US" w:eastAsia="zh-CN"/>
        </w:rPr>
        <w:t>RP-</w:t>
      </w:r>
      <w:r w:rsidR="00C21089" w:rsidRPr="00C21089">
        <w:rPr>
          <w:rFonts w:ascii="Times New Roman" w:hAnsi="Times New Roman"/>
          <w:lang w:val="en-US" w:eastAsia="zh-CN"/>
        </w:rPr>
        <w:t>240801</w:t>
      </w:r>
      <w:r>
        <w:rPr>
          <w:rFonts w:ascii="Times New Roman" w:hAnsi="Times New Roman"/>
          <w:lang w:val="en-US" w:eastAsia="zh-CN"/>
        </w:rPr>
        <w:t xml:space="preserve">, </w:t>
      </w:r>
      <w:r w:rsidR="00926CEC" w:rsidRPr="00926CEC">
        <w:rPr>
          <w:rFonts w:ascii="Times New Roman" w:hAnsi="Times New Roman"/>
          <w:lang w:val="en-US" w:eastAsia="zh-CN"/>
        </w:rPr>
        <w:t>Revised WID: Low-power wake-up signal and receiver for NR (LP-WUS/WUR)</w:t>
      </w:r>
    </w:p>
    <w:p w14:paraId="74353999" w14:textId="77777777" w:rsidR="008814B1" w:rsidRDefault="008814B1" w:rsidP="008814B1">
      <w:pPr>
        <w:jc w:val="both"/>
        <w:rPr>
          <w:lang w:val="en-US" w:eastAsia="zh-CN"/>
        </w:rPr>
      </w:pPr>
    </w:p>
    <w:sectPr w:rsidR="008814B1" w:rsidSect="002446C3">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267E" w14:textId="77777777" w:rsidR="009B0553" w:rsidRDefault="009B0553">
      <w:pPr>
        <w:spacing w:before="0" w:after="0"/>
      </w:pPr>
      <w:r>
        <w:separator/>
      </w:r>
    </w:p>
  </w:endnote>
  <w:endnote w:type="continuationSeparator" w:id="0">
    <w:p w14:paraId="0C2FD1F5" w14:textId="77777777" w:rsidR="009B0553" w:rsidRDefault="009B0553">
      <w:pPr>
        <w:spacing w:before="0" w:after="0"/>
      </w:pPr>
      <w:r>
        <w:continuationSeparator/>
      </w:r>
    </w:p>
  </w:endnote>
  <w:endnote w:type="continuationNotice" w:id="1">
    <w:p w14:paraId="21E001C0" w14:textId="77777777" w:rsidR="009B0553" w:rsidRDefault="009B05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modern"/>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087E" w14:textId="77777777" w:rsidR="009B0553" w:rsidRDefault="009B0553">
      <w:pPr>
        <w:spacing w:before="0" w:after="0"/>
      </w:pPr>
      <w:r>
        <w:separator/>
      </w:r>
    </w:p>
  </w:footnote>
  <w:footnote w:type="continuationSeparator" w:id="0">
    <w:p w14:paraId="78EB6D9E" w14:textId="77777777" w:rsidR="009B0553" w:rsidRDefault="009B0553">
      <w:pPr>
        <w:spacing w:before="0" w:after="0"/>
      </w:pPr>
      <w:r>
        <w:continuationSeparator/>
      </w:r>
    </w:p>
  </w:footnote>
  <w:footnote w:type="continuationNotice" w:id="1">
    <w:p w14:paraId="7D032D47" w14:textId="77777777" w:rsidR="009B0553" w:rsidRDefault="009B055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516B4B"/>
    <w:multiLevelType w:val="hybridMultilevel"/>
    <w:tmpl w:val="8EDAABC8"/>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6432B4"/>
    <w:multiLevelType w:val="hybridMultilevel"/>
    <w:tmpl w:val="19D2DC68"/>
    <w:lvl w:ilvl="0" w:tplc="1AF20896">
      <w:start w:val="1"/>
      <w:numFmt w:val="bullet"/>
      <w:lvlText w:val="•"/>
      <w:lvlJc w:val="left"/>
      <w:pPr>
        <w:ind w:left="440" w:hanging="440"/>
      </w:pPr>
      <w:rPr>
        <w:rFonts w:ascii="Arial" w:hAnsi="Arial" w:hint="default"/>
        <w:b w:val="0"/>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2122C"/>
    <w:multiLevelType w:val="hybridMultilevel"/>
    <w:tmpl w:val="E9F4C16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E222F4"/>
    <w:multiLevelType w:val="hybridMultilevel"/>
    <w:tmpl w:val="583EB896"/>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71D3373"/>
    <w:multiLevelType w:val="hybridMultilevel"/>
    <w:tmpl w:val="C84210B6"/>
    <w:lvl w:ilvl="0" w:tplc="EF261096">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5C14E90"/>
    <w:multiLevelType w:val="hybridMultilevel"/>
    <w:tmpl w:val="464E892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E04492"/>
    <w:multiLevelType w:val="hybridMultilevel"/>
    <w:tmpl w:val="147E8456"/>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D54295D"/>
    <w:multiLevelType w:val="hybridMultilevel"/>
    <w:tmpl w:val="09624784"/>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E497229"/>
    <w:multiLevelType w:val="hybridMultilevel"/>
    <w:tmpl w:val="D68C4F3A"/>
    <w:lvl w:ilvl="0" w:tplc="F76441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0EF0A41"/>
    <w:multiLevelType w:val="hybridMultilevel"/>
    <w:tmpl w:val="95068B2C"/>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9498"/>
        </w:tabs>
        <w:ind w:left="9498"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22"/>
  </w:num>
  <w:num w:numId="3" w16cid:durableId="1346402085">
    <w:abstractNumId w:val="16"/>
  </w:num>
  <w:num w:numId="4" w16cid:durableId="992875101">
    <w:abstractNumId w:val="11"/>
    <w:lvlOverride w:ilvl="0">
      <w:startOverride w:val="1"/>
    </w:lvlOverride>
  </w:num>
  <w:num w:numId="5" w16cid:durableId="1404907461">
    <w:abstractNumId w:val="21"/>
  </w:num>
  <w:num w:numId="6" w16cid:durableId="1288858454">
    <w:abstractNumId w:val="14"/>
  </w:num>
  <w:num w:numId="7" w16cid:durableId="1351569924">
    <w:abstractNumId w:val="0"/>
  </w:num>
  <w:num w:numId="8" w16cid:durableId="1637374203">
    <w:abstractNumId w:val="10"/>
  </w:num>
  <w:num w:numId="9" w16cid:durableId="968898570">
    <w:abstractNumId w:val="15"/>
  </w:num>
  <w:num w:numId="10" w16cid:durableId="1620259919">
    <w:abstractNumId w:val="12"/>
  </w:num>
  <w:num w:numId="11" w16cid:durableId="1713453860">
    <w:abstractNumId w:val="4"/>
  </w:num>
  <w:num w:numId="12" w16cid:durableId="1539004155">
    <w:abstractNumId w:val="6"/>
  </w:num>
  <w:num w:numId="13" w16cid:durableId="1834567735">
    <w:abstractNumId w:val="8"/>
  </w:num>
  <w:num w:numId="14" w16cid:durableId="780032573">
    <w:abstractNumId w:val="5"/>
  </w:num>
  <w:num w:numId="15" w16cid:durableId="99223257">
    <w:abstractNumId w:val="20"/>
  </w:num>
  <w:num w:numId="16" w16cid:durableId="770705565">
    <w:abstractNumId w:val="7"/>
  </w:num>
  <w:num w:numId="17" w16cid:durableId="260643885">
    <w:abstractNumId w:val="3"/>
  </w:num>
  <w:num w:numId="18" w16cid:durableId="40710548">
    <w:abstractNumId w:val="9"/>
  </w:num>
  <w:num w:numId="19" w16cid:durableId="587009714">
    <w:abstractNumId w:val="19"/>
  </w:num>
  <w:num w:numId="20" w16cid:durableId="1037042700">
    <w:abstractNumId w:val="18"/>
  </w:num>
  <w:num w:numId="21" w16cid:durableId="618225218">
    <w:abstractNumId w:val="13"/>
  </w:num>
  <w:num w:numId="22" w16cid:durableId="1871331647">
    <w:abstractNumId w:val="17"/>
  </w:num>
  <w:num w:numId="23" w16cid:durableId="484510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DCF"/>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5D79"/>
    <w:rsid w:val="00036BC5"/>
    <w:rsid w:val="00036CFE"/>
    <w:rsid w:val="000374B2"/>
    <w:rsid w:val="000378BB"/>
    <w:rsid w:val="00037BB9"/>
    <w:rsid w:val="00037C7E"/>
    <w:rsid w:val="000409E2"/>
    <w:rsid w:val="00041058"/>
    <w:rsid w:val="00041910"/>
    <w:rsid w:val="00041961"/>
    <w:rsid w:val="00041A29"/>
    <w:rsid w:val="00042088"/>
    <w:rsid w:val="00042177"/>
    <w:rsid w:val="00042337"/>
    <w:rsid w:val="000425B7"/>
    <w:rsid w:val="00042776"/>
    <w:rsid w:val="00042AFB"/>
    <w:rsid w:val="0004317E"/>
    <w:rsid w:val="0004357C"/>
    <w:rsid w:val="00043B6C"/>
    <w:rsid w:val="00043D95"/>
    <w:rsid w:val="00044155"/>
    <w:rsid w:val="000443DA"/>
    <w:rsid w:val="00044469"/>
    <w:rsid w:val="00044871"/>
    <w:rsid w:val="00044AEE"/>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C46"/>
    <w:rsid w:val="00053EF4"/>
    <w:rsid w:val="0005408B"/>
    <w:rsid w:val="00054810"/>
    <w:rsid w:val="00054888"/>
    <w:rsid w:val="00054DA1"/>
    <w:rsid w:val="000550C7"/>
    <w:rsid w:val="000551E5"/>
    <w:rsid w:val="000553A0"/>
    <w:rsid w:val="00055406"/>
    <w:rsid w:val="000554C4"/>
    <w:rsid w:val="000555C4"/>
    <w:rsid w:val="00055B16"/>
    <w:rsid w:val="00055D01"/>
    <w:rsid w:val="00055DE0"/>
    <w:rsid w:val="00055E7F"/>
    <w:rsid w:val="00055F1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0FEC"/>
    <w:rsid w:val="000714DF"/>
    <w:rsid w:val="00071786"/>
    <w:rsid w:val="00071D7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3E9"/>
    <w:rsid w:val="000905E5"/>
    <w:rsid w:val="000906F7"/>
    <w:rsid w:val="00090784"/>
    <w:rsid w:val="00090B59"/>
    <w:rsid w:val="00090FA4"/>
    <w:rsid w:val="00090FC3"/>
    <w:rsid w:val="0009129D"/>
    <w:rsid w:val="0009141A"/>
    <w:rsid w:val="000916AA"/>
    <w:rsid w:val="00091851"/>
    <w:rsid w:val="00091938"/>
    <w:rsid w:val="00091AC0"/>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264"/>
    <w:rsid w:val="0009436E"/>
    <w:rsid w:val="000943EE"/>
    <w:rsid w:val="00094490"/>
    <w:rsid w:val="000944C3"/>
    <w:rsid w:val="00094632"/>
    <w:rsid w:val="00094843"/>
    <w:rsid w:val="0009499B"/>
    <w:rsid w:val="00094D3A"/>
    <w:rsid w:val="00094EAA"/>
    <w:rsid w:val="000951F9"/>
    <w:rsid w:val="0009523D"/>
    <w:rsid w:val="00095856"/>
    <w:rsid w:val="000959DF"/>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240"/>
    <w:rsid w:val="000C2707"/>
    <w:rsid w:val="000C2CA0"/>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99B"/>
    <w:rsid w:val="000D1AE9"/>
    <w:rsid w:val="000D250A"/>
    <w:rsid w:val="000D2A6B"/>
    <w:rsid w:val="000D3083"/>
    <w:rsid w:val="000D3303"/>
    <w:rsid w:val="000D3454"/>
    <w:rsid w:val="000D3541"/>
    <w:rsid w:val="000D38AD"/>
    <w:rsid w:val="000D3DD5"/>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006"/>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2F9D"/>
    <w:rsid w:val="000E3175"/>
    <w:rsid w:val="000E33D0"/>
    <w:rsid w:val="000E38AE"/>
    <w:rsid w:val="000E3B82"/>
    <w:rsid w:val="000E3E84"/>
    <w:rsid w:val="000E4006"/>
    <w:rsid w:val="000E4121"/>
    <w:rsid w:val="000E4167"/>
    <w:rsid w:val="000E420E"/>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15D"/>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3F16"/>
    <w:rsid w:val="000F41AF"/>
    <w:rsid w:val="000F455B"/>
    <w:rsid w:val="000F457E"/>
    <w:rsid w:val="000F4BAC"/>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2E68"/>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1795"/>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275"/>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44B"/>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27EE5"/>
    <w:rsid w:val="0013032A"/>
    <w:rsid w:val="001304A1"/>
    <w:rsid w:val="00130A80"/>
    <w:rsid w:val="0013139A"/>
    <w:rsid w:val="001315CC"/>
    <w:rsid w:val="001319E3"/>
    <w:rsid w:val="001319FD"/>
    <w:rsid w:val="001323C2"/>
    <w:rsid w:val="001323FD"/>
    <w:rsid w:val="00132574"/>
    <w:rsid w:val="0013265C"/>
    <w:rsid w:val="00132661"/>
    <w:rsid w:val="001327DE"/>
    <w:rsid w:val="00133091"/>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5FC4"/>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469F"/>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6E6"/>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61A"/>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4A7"/>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A4B"/>
    <w:rsid w:val="00184F5F"/>
    <w:rsid w:val="00185B10"/>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4FFA"/>
    <w:rsid w:val="00195639"/>
    <w:rsid w:val="00195AE6"/>
    <w:rsid w:val="00195B0B"/>
    <w:rsid w:val="00196179"/>
    <w:rsid w:val="001966EA"/>
    <w:rsid w:val="001968C0"/>
    <w:rsid w:val="00196CE1"/>
    <w:rsid w:val="0019727B"/>
    <w:rsid w:val="001973E2"/>
    <w:rsid w:val="00197534"/>
    <w:rsid w:val="00197EA3"/>
    <w:rsid w:val="00197FEC"/>
    <w:rsid w:val="001A04FC"/>
    <w:rsid w:val="001A069F"/>
    <w:rsid w:val="001A06F8"/>
    <w:rsid w:val="001A0876"/>
    <w:rsid w:val="001A0C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F3C"/>
    <w:rsid w:val="001A73D3"/>
    <w:rsid w:val="001A7691"/>
    <w:rsid w:val="001A7958"/>
    <w:rsid w:val="001A7CD9"/>
    <w:rsid w:val="001A7FDF"/>
    <w:rsid w:val="001B01EC"/>
    <w:rsid w:val="001B03E9"/>
    <w:rsid w:val="001B0F53"/>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AC3"/>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6F2"/>
    <w:rsid w:val="001D0E76"/>
    <w:rsid w:val="001D0EB1"/>
    <w:rsid w:val="001D11AE"/>
    <w:rsid w:val="001D1347"/>
    <w:rsid w:val="001D1A96"/>
    <w:rsid w:val="001D1CED"/>
    <w:rsid w:val="001D1F7F"/>
    <w:rsid w:val="001D1FF5"/>
    <w:rsid w:val="001D2046"/>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46"/>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45A"/>
    <w:rsid w:val="001F0610"/>
    <w:rsid w:val="001F0750"/>
    <w:rsid w:val="001F0785"/>
    <w:rsid w:val="001F0875"/>
    <w:rsid w:val="001F0876"/>
    <w:rsid w:val="001F18D9"/>
    <w:rsid w:val="001F1BD3"/>
    <w:rsid w:val="001F1F47"/>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2D5"/>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4D2F"/>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B9"/>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17F0A"/>
    <w:rsid w:val="0022005C"/>
    <w:rsid w:val="0022035B"/>
    <w:rsid w:val="002208C9"/>
    <w:rsid w:val="00221063"/>
    <w:rsid w:val="0022159C"/>
    <w:rsid w:val="0022164F"/>
    <w:rsid w:val="00221B3A"/>
    <w:rsid w:val="00221CD2"/>
    <w:rsid w:val="00221DF2"/>
    <w:rsid w:val="00221ED4"/>
    <w:rsid w:val="0022227E"/>
    <w:rsid w:val="002225A2"/>
    <w:rsid w:val="002226B3"/>
    <w:rsid w:val="0022279D"/>
    <w:rsid w:val="00222B96"/>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92D"/>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B77"/>
    <w:rsid w:val="00240ECF"/>
    <w:rsid w:val="002410DA"/>
    <w:rsid w:val="002411C1"/>
    <w:rsid w:val="00241745"/>
    <w:rsid w:val="00241B74"/>
    <w:rsid w:val="00241D5B"/>
    <w:rsid w:val="00241D8C"/>
    <w:rsid w:val="00241DBF"/>
    <w:rsid w:val="002421FB"/>
    <w:rsid w:val="00242406"/>
    <w:rsid w:val="002426E5"/>
    <w:rsid w:val="002426FE"/>
    <w:rsid w:val="00242D51"/>
    <w:rsid w:val="0024303A"/>
    <w:rsid w:val="0024349B"/>
    <w:rsid w:val="00243620"/>
    <w:rsid w:val="002437E6"/>
    <w:rsid w:val="00243B78"/>
    <w:rsid w:val="00243FAA"/>
    <w:rsid w:val="002446C3"/>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073"/>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4EF2"/>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0C3"/>
    <w:rsid w:val="002772A1"/>
    <w:rsid w:val="0027773A"/>
    <w:rsid w:val="00277894"/>
    <w:rsid w:val="002778B1"/>
    <w:rsid w:val="00277BB9"/>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45"/>
    <w:rsid w:val="00294BA0"/>
    <w:rsid w:val="00294CEC"/>
    <w:rsid w:val="002955B4"/>
    <w:rsid w:val="00295715"/>
    <w:rsid w:val="0029578C"/>
    <w:rsid w:val="00295AE3"/>
    <w:rsid w:val="00295B16"/>
    <w:rsid w:val="00295CAF"/>
    <w:rsid w:val="00295E68"/>
    <w:rsid w:val="00296045"/>
    <w:rsid w:val="00296214"/>
    <w:rsid w:val="0029626E"/>
    <w:rsid w:val="002963FE"/>
    <w:rsid w:val="002965CF"/>
    <w:rsid w:val="0029677D"/>
    <w:rsid w:val="00296A1D"/>
    <w:rsid w:val="00296BFF"/>
    <w:rsid w:val="00296C43"/>
    <w:rsid w:val="0029704D"/>
    <w:rsid w:val="00297100"/>
    <w:rsid w:val="00297741"/>
    <w:rsid w:val="0029786F"/>
    <w:rsid w:val="00297B7A"/>
    <w:rsid w:val="00297FA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8B4"/>
    <w:rsid w:val="002A5EA7"/>
    <w:rsid w:val="002A692B"/>
    <w:rsid w:val="002A6CF3"/>
    <w:rsid w:val="002A7067"/>
    <w:rsid w:val="002A70F3"/>
    <w:rsid w:val="002A7200"/>
    <w:rsid w:val="002A7329"/>
    <w:rsid w:val="002A753E"/>
    <w:rsid w:val="002A770D"/>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5BD"/>
    <w:rsid w:val="002E5E84"/>
    <w:rsid w:val="002E5F86"/>
    <w:rsid w:val="002E631C"/>
    <w:rsid w:val="002E6523"/>
    <w:rsid w:val="002E6D0B"/>
    <w:rsid w:val="002E6D42"/>
    <w:rsid w:val="002E71B3"/>
    <w:rsid w:val="002E7738"/>
    <w:rsid w:val="002E798A"/>
    <w:rsid w:val="002E7A9E"/>
    <w:rsid w:val="002E7D24"/>
    <w:rsid w:val="002F06D3"/>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29"/>
    <w:rsid w:val="002F3EF1"/>
    <w:rsid w:val="002F45AE"/>
    <w:rsid w:val="002F46FC"/>
    <w:rsid w:val="002F49CB"/>
    <w:rsid w:val="002F4D55"/>
    <w:rsid w:val="002F4DF7"/>
    <w:rsid w:val="002F54CD"/>
    <w:rsid w:val="002F581A"/>
    <w:rsid w:val="002F585C"/>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942"/>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1F47"/>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549"/>
    <w:rsid w:val="003237B8"/>
    <w:rsid w:val="00323907"/>
    <w:rsid w:val="003239E1"/>
    <w:rsid w:val="00323C96"/>
    <w:rsid w:val="0032443D"/>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B67"/>
    <w:rsid w:val="0034771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4CE"/>
    <w:rsid w:val="0036353C"/>
    <w:rsid w:val="00363940"/>
    <w:rsid w:val="00363A1E"/>
    <w:rsid w:val="00363BB4"/>
    <w:rsid w:val="003640A0"/>
    <w:rsid w:val="00364173"/>
    <w:rsid w:val="00364646"/>
    <w:rsid w:val="003648D4"/>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0DC"/>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24C"/>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2CD9"/>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40"/>
    <w:rsid w:val="003B4459"/>
    <w:rsid w:val="003B470A"/>
    <w:rsid w:val="003B4C6C"/>
    <w:rsid w:val="003B5378"/>
    <w:rsid w:val="003B558B"/>
    <w:rsid w:val="003B59BD"/>
    <w:rsid w:val="003B5BB3"/>
    <w:rsid w:val="003B5CFC"/>
    <w:rsid w:val="003B6062"/>
    <w:rsid w:val="003B686E"/>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C7BCE"/>
    <w:rsid w:val="003D05D2"/>
    <w:rsid w:val="003D07F3"/>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E66"/>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15"/>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EA4"/>
    <w:rsid w:val="003F50A8"/>
    <w:rsid w:val="003F5416"/>
    <w:rsid w:val="003F549B"/>
    <w:rsid w:val="003F5711"/>
    <w:rsid w:val="003F59B3"/>
    <w:rsid w:val="003F5B00"/>
    <w:rsid w:val="003F5E17"/>
    <w:rsid w:val="003F650E"/>
    <w:rsid w:val="003F693C"/>
    <w:rsid w:val="003F6D39"/>
    <w:rsid w:val="003F7287"/>
    <w:rsid w:val="003F7310"/>
    <w:rsid w:val="003F7856"/>
    <w:rsid w:val="003F7BE6"/>
    <w:rsid w:val="004005BA"/>
    <w:rsid w:val="00400A93"/>
    <w:rsid w:val="00400FC6"/>
    <w:rsid w:val="00400FD6"/>
    <w:rsid w:val="00400FFC"/>
    <w:rsid w:val="0040159E"/>
    <w:rsid w:val="00401687"/>
    <w:rsid w:val="00401AB2"/>
    <w:rsid w:val="00401B24"/>
    <w:rsid w:val="00401BB8"/>
    <w:rsid w:val="00401EF0"/>
    <w:rsid w:val="00402112"/>
    <w:rsid w:val="00402E43"/>
    <w:rsid w:val="0040310A"/>
    <w:rsid w:val="0040324D"/>
    <w:rsid w:val="004035D1"/>
    <w:rsid w:val="004037A1"/>
    <w:rsid w:val="00403C5E"/>
    <w:rsid w:val="004041E3"/>
    <w:rsid w:val="00404209"/>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63F"/>
    <w:rsid w:val="0041072E"/>
    <w:rsid w:val="004109E7"/>
    <w:rsid w:val="00410C98"/>
    <w:rsid w:val="00410CFD"/>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356"/>
    <w:rsid w:val="0042387C"/>
    <w:rsid w:val="00423FE2"/>
    <w:rsid w:val="00424070"/>
    <w:rsid w:val="0042408C"/>
    <w:rsid w:val="0042455C"/>
    <w:rsid w:val="004247B2"/>
    <w:rsid w:val="004248D2"/>
    <w:rsid w:val="00425028"/>
    <w:rsid w:val="004254E9"/>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404C0"/>
    <w:rsid w:val="00440864"/>
    <w:rsid w:val="004408D5"/>
    <w:rsid w:val="0044092D"/>
    <w:rsid w:val="00440CD1"/>
    <w:rsid w:val="00440D4F"/>
    <w:rsid w:val="00440F2C"/>
    <w:rsid w:val="004410E2"/>
    <w:rsid w:val="00441565"/>
    <w:rsid w:val="0044188E"/>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4DD6"/>
    <w:rsid w:val="00445015"/>
    <w:rsid w:val="004452DC"/>
    <w:rsid w:val="004452F6"/>
    <w:rsid w:val="00445537"/>
    <w:rsid w:val="0044611E"/>
    <w:rsid w:val="004468A4"/>
    <w:rsid w:val="00446A64"/>
    <w:rsid w:val="00446EBE"/>
    <w:rsid w:val="00446F3F"/>
    <w:rsid w:val="004470E2"/>
    <w:rsid w:val="004471F6"/>
    <w:rsid w:val="004475B6"/>
    <w:rsid w:val="004477CD"/>
    <w:rsid w:val="004501F6"/>
    <w:rsid w:val="004502D7"/>
    <w:rsid w:val="00450495"/>
    <w:rsid w:val="00450AE0"/>
    <w:rsid w:val="00450D86"/>
    <w:rsid w:val="004510C4"/>
    <w:rsid w:val="00451357"/>
    <w:rsid w:val="004515B7"/>
    <w:rsid w:val="004518E2"/>
    <w:rsid w:val="00451968"/>
    <w:rsid w:val="00451B7F"/>
    <w:rsid w:val="00452066"/>
    <w:rsid w:val="00452A98"/>
    <w:rsid w:val="00452BDA"/>
    <w:rsid w:val="00453174"/>
    <w:rsid w:val="00453750"/>
    <w:rsid w:val="004537CF"/>
    <w:rsid w:val="004539FC"/>
    <w:rsid w:val="00453AE2"/>
    <w:rsid w:val="00453D61"/>
    <w:rsid w:val="004541C5"/>
    <w:rsid w:val="0045428B"/>
    <w:rsid w:val="00454577"/>
    <w:rsid w:val="0045461E"/>
    <w:rsid w:val="004546E5"/>
    <w:rsid w:val="004549D1"/>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0DD"/>
    <w:rsid w:val="00463827"/>
    <w:rsid w:val="004638DA"/>
    <w:rsid w:val="00463963"/>
    <w:rsid w:val="00463BE3"/>
    <w:rsid w:val="00463EFB"/>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A44"/>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BCF"/>
    <w:rsid w:val="00494DF3"/>
    <w:rsid w:val="00494EBD"/>
    <w:rsid w:val="00495118"/>
    <w:rsid w:val="004953FE"/>
    <w:rsid w:val="004954B0"/>
    <w:rsid w:val="00495917"/>
    <w:rsid w:val="00495F8B"/>
    <w:rsid w:val="00496115"/>
    <w:rsid w:val="00496455"/>
    <w:rsid w:val="00496485"/>
    <w:rsid w:val="004965DB"/>
    <w:rsid w:val="00496DCA"/>
    <w:rsid w:val="00496DCE"/>
    <w:rsid w:val="00496FD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3461"/>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CFD"/>
    <w:rsid w:val="004B1F2B"/>
    <w:rsid w:val="004B23FA"/>
    <w:rsid w:val="004B2A85"/>
    <w:rsid w:val="004B2AD8"/>
    <w:rsid w:val="004B2E08"/>
    <w:rsid w:val="004B3166"/>
    <w:rsid w:val="004B32C5"/>
    <w:rsid w:val="004B33AB"/>
    <w:rsid w:val="004B3424"/>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550"/>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C02"/>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08F"/>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A6"/>
    <w:rsid w:val="004D29FA"/>
    <w:rsid w:val="004D2CD8"/>
    <w:rsid w:val="004D3A35"/>
    <w:rsid w:val="004D3B51"/>
    <w:rsid w:val="004D3DB6"/>
    <w:rsid w:val="004D437D"/>
    <w:rsid w:val="004D4560"/>
    <w:rsid w:val="004D4A72"/>
    <w:rsid w:val="004D4AD6"/>
    <w:rsid w:val="004D4FD5"/>
    <w:rsid w:val="004D504E"/>
    <w:rsid w:val="004D50A1"/>
    <w:rsid w:val="004D53F2"/>
    <w:rsid w:val="004D5415"/>
    <w:rsid w:val="004D54A5"/>
    <w:rsid w:val="004D57BF"/>
    <w:rsid w:val="004D5B41"/>
    <w:rsid w:val="004D5BD1"/>
    <w:rsid w:val="004D5C17"/>
    <w:rsid w:val="004D5CB6"/>
    <w:rsid w:val="004D5D84"/>
    <w:rsid w:val="004D61BD"/>
    <w:rsid w:val="004D637F"/>
    <w:rsid w:val="004D6538"/>
    <w:rsid w:val="004D6D1D"/>
    <w:rsid w:val="004D6D3B"/>
    <w:rsid w:val="004D6DA5"/>
    <w:rsid w:val="004D6E1E"/>
    <w:rsid w:val="004D7B14"/>
    <w:rsid w:val="004D7B25"/>
    <w:rsid w:val="004D7DC7"/>
    <w:rsid w:val="004E01AE"/>
    <w:rsid w:val="004E02E5"/>
    <w:rsid w:val="004E05A5"/>
    <w:rsid w:val="004E065F"/>
    <w:rsid w:val="004E0C62"/>
    <w:rsid w:val="004E0D92"/>
    <w:rsid w:val="004E0F98"/>
    <w:rsid w:val="004E13D9"/>
    <w:rsid w:val="004E1855"/>
    <w:rsid w:val="004E22D5"/>
    <w:rsid w:val="004E22F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ADB"/>
    <w:rsid w:val="004F1E2D"/>
    <w:rsid w:val="004F2123"/>
    <w:rsid w:val="004F2273"/>
    <w:rsid w:val="004F25DB"/>
    <w:rsid w:val="004F29EA"/>
    <w:rsid w:val="004F2B1B"/>
    <w:rsid w:val="004F2E2D"/>
    <w:rsid w:val="004F2FA9"/>
    <w:rsid w:val="004F3359"/>
    <w:rsid w:val="004F3584"/>
    <w:rsid w:val="004F3742"/>
    <w:rsid w:val="004F3C10"/>
    <w:rsid w:val="004F3C17"/>
    <w:rsid w:val="004F3D2B"/>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2B3"/>
    <w:rsid w:val="00503609"/>
    <w:rsid w:val="00504060"/>
    <w:rsid w:val="00504360"/>
    <w:rsid w:val="005045A1"/>
    <w:rsid w:val="005045A4"/>
    <w:rsid w:val="00504F45"/>
    <w:rsid w:val="00505421"/>
    <w:rsid w:val="0050544E"/>
    <w:rsid w:val="005055DB"/>
    <w:rsid w:val="00505AFE"/>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4C9F"/>
    <w:rsid w:val="005254B5"/>
    <w:rsid w:val="00525765"/>
    <w:rsid w:val="00525945"/>
    <w:rsid w:val="0052596C"/>
    <w:rsid w:val="00525C10"/>
    <w:rsid w:val="00525D3D"/>
    <w:rsid w:val="00526345"/>
    <w:rsid w:val="0052634F"/>
    <w:rsid w:val="005265C3"/>
    <w:rsid w:val="0052672E"/>
    <w:rsid w:val="00526A51"/>
    <w:rsid w:val="00526B3A"/>
    <w:rsid w:val="00526FFE"/>
    <w:rsid w:val="0052708F"/>
    <w:rsid w:val="005270BF"/>
    <w:rsid w:val="00527F2D"/>
    <w:rsid w:val="00527F8F"/>
    <w:rsid w:val="00530014"/>
    <w:rsid w:val="005301C2"/>
    <w:rsid w:val="00530212"/>
    <w:rsid w:val="005303A6"/>
    <w:rsid w:val="005304CB"/>
    <w:rsid w:val="00530707"/>
    <w:rsid w:val="00530D64"/>
    <w:rsid w:val="00530EAA"/>
    <w:rsid w:val="00531508"/>
    <w:rsid w:val="005318D3"/>
    <w:rsid w:val="0053197B"/>
    <w:rsid w:val="00531A84"/>
    <w:rsid w:val="00531C94"/>
    <w:rsid w:val="00531F23"/>
    <w:rsid w:val="0053223B"/>
    <w:rsid w:val="00532818"/>
    <w:rsid w:val="005330B6"/>
    <w:rsid w:val="00534239"/>
    <w:rsid w:val="005345D8"/>
    <w:rsid w:val="005349D6"/>
    <w:rsid w:val="005349F6"/>
    <w:rsid w:val="00534A05"/>
    <w:rsid w:val="00534A63"/>
    <w:rsid w:val="00535437"/>
    <w:rsid w:val="005354B8"/>
    <w:rsid w:val="005355D7"/>
    <w:rsid w:val="005357C7"/>
    <w:rsid w:val="005359D7"/>
    <w:rsid w:val="00535AA5"/>
    <w:rsid w:val="0053663B"/>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344"/>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43A5"/>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DF6"/>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583"/>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67E"/>
    <w:rsid w:val="00584A61"/>
    <w:rsid w:val="00585707"/>
    <w:rsid w:val="0058570E"/>
    <w:rsid w:val="00585988"/>
    <w:rsid w:val="00585E1C"/>
    <w:rsid w:val="00586098"/>
    <w:rsid w:val="00586233"/>
    <w:rsid w:val="0058638B"/>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1D4"/>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367"/>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39"/>
    <w:rsid w:val="005A7780"/>
    <w:rsid w:val="005A7C6E"/>
    <w:rsid w:val="005B083D"/>
    <w:rsid w:val="005B09F4"/>
    <w:rsid w:val="005B0C4F"/>
    <w:rsid w:val="005B0C78"/>
    <w:rsid w:val="005B0CA3"/>
    <w:rsid w:val="005B1637"/>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213"/>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E7B"/>
    <w:rsid w:val="005C0FBC"/>
    <w:rsid w:val="005C15F3"/>
    <w:rsid w:val="005C1AC6"/>
    <w:rsid w:val="005C1C73"/>
    <w:rsid w:val="005C1F37"/>
    <w:rsid w:val="005C23FF"/>
    <w:rsid w:val="005C2767"/>
    <w:rsid w:val="005C30C0"/>
    <w:rsid w:val="005C343E"/>
    <w:rsid w:val="005C384E"/>
    <w:rsid w:val="005C3B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61"/>
    <w:rsid w:val="005D1FF0"/>
    <w:rsid w:val="005D2369"/>
    <w:rsid w:val="005D2381"/>
    <w:rsid w:val="005D254D"/>
    <w:rsid w:val="005D2569"/>
    <w:rsid w:val="005D27E7"/>
    <w:rsid w:val="005D2900"/>
    <w:rsid w:val="005D29F8"/>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450"/>
    <w:rsid w:val="005E293D"/>
    <w:rsid w:val="005E2DF0"/>
    <w:rsid w:val="005E2E10"/>
    <w:rsid w:val="005E2E3C"/>
    <w:rsid w:val="005E3716"/>
    <w:rsid w:val="005E37FA"/>
    <w:rsid w:val="005E38B2"/>
    <w:rsid w:val="005E3E59"/>
    <w:rsid w:val="005E3FF5"/>
    <w:rsid w:val="005E4215"/>
    <w:rsid w:val="005E44FB"/>
    <w:rsid w:val="005E4625"/>
    <w:rsid w:val="005E4939"/>
    <w:rsid w:val="005E4BB1"/>
    <w:rsid w:val="005E4BD6"/>
    <w:rsid w:val="005E4C98"/>
    <w:rsid w:val="005E4FA2"/>
    <w:rsid w:val="005E53D0"/>
    <w:rsid w:val="005E5576"/>
    <w:rsid w:val="005E58CC"/>
    <w:rsid w:val="005E59B7"/>
    <w:rsid w:val="005E5A8C"/>
    <w:rsid w:val="005E5F39"/>
    <w:rsid w:val="005E6242"/>
    <w:rsid w:val="005E65D0"/>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60D"/>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443"/>
    <w:rsid w:val="005F7732"/>
    <w:rsid w:val="005F7733"/>
    <w:rsid w:val="005F7973"/>
    <w:rsid w:val="005F7A02"/>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916"/>
    <w:rsid w:val="00604973"/>
    <w:rsid w:val="006049AC"/>
    <w:rsid w:val="00604C8E"/>
    <w:rsid w:val="00604DEA"/>
    <w:rsid w:val="00604E30"/>
    <w:rsid w:val="006052D6"/>
    <w:rsid w:val="00605E5E"/>
    <w:rsid w:val="00605F02"/>
    <w:rsid w:val="0060607F"/>
    <w:rsid w:val="006061E5"/>
    <w:rsid w:val="006061F2"/>
    <w:rsid w:val="006063BA"/>
    <w:rsid w:val="00606714"/>
    <w:rsid w:val="00606867"/>
    <w:rsid w:val="00606F78"/>
    <w:rsid w:val="0060754E"/>
    <w:rsid w:val="006077C5"/>
    <w:rsid w:val="00607836"/>
    <w:rsid w:val="00607B93"/>
    <w:rsid w:val="00607E9B"/>
    <w:rsid w:val="00610438"/>
    <w:rsid w:val="006108F1"/>
    <w:rsid w:val="0061099C"/>
    <w:rsid w:val="006111E0"/>
    <w:rsid w:val="00611237"/>
    <w:rsid w:val="00611B56"/>
    <w:rsid w:val="0061201C"/>
    <w:rsid w:val="0061283B"/>
    <w:rsid w:val="00612964"/>
    <w:rsid w:val="00613087"/>
    <w:rsid w:val="0061338C"/>
    <w:rsid w:val="0061339E"/>
    <w:rsid w:val="00613466"/>
    <w:rsid w:val="00613531"/>
    <w:rsid w:val="00613648"/>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27EFD"/>
    <w:rsid w:val="00630249"/>
    <w:rsid w:val="006302F0"/>
    <w:rsid w:val="00630482"/>
    <w:rsid w:val="0063057E"/>
    <w:rsid w:val="006306BE"/>
    <w:rsid w:val="006308D8"/>
    <w:rsid w:val="00630A36"/>
    <w:rsid w:val="00630CAF"/>
    <w:rsid w:val="0063153E"/>
    <w:rsid w:val="006315E5"/>
    <w:rsid w:val="00631A32"/>
    <w:rsid w:val="00631A91"/>
    <w:rsid w:val="00631C2C"/>
    <w:rsid w:val="00631E57"/>
    <w:rsid w:val="00631FEA"/>
    <w:rsid w:val="0063288D"/>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477"/>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229"/>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9D2"/>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7043"/>
    <w:rsid w:val="00657305"/>
    <w:rsid w:val="00657526"/>
    <w:rsid w:val="00657534"/>
    <w:rsid w:val="00657816"/>
    <w:rsid w:val="00657933"/>
    <w:rsid w:val="00657AFD"/>
    <w:rsid w:val="00657C73"/>
    <w:rsid w:val="00660B3C"/>
    <w:rsid w:val="00660B69"/>
    <w:rsid w:val="00660C61"/>
    <w:rsid w:val="00660EE3"/>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3D"/>
    <w:rsid w:val="00664060"/>
    <w:rsid w:val="00664E13"/>
    <w:rsid w:val="00665352"/>
    <w:rsid w:val="00665536"/>
    <w:rsid w:val="00665825"/>
    <w:rsid w:val="00665873"/>
    <w:rsid w:val="006664DD"/>
    <w:rsid w:val="006665F1"/>
    <w:rsid w:val="006668F1"/>
    <w:rsid w:val="00666D19"/>
    <w:rsid w:val="00666E20"/>
    <w:rsid w:val="00666FD4"/>
    <w:rsid w:val="006671BF"/>
    <w:rsid w:val="0066724A"/>
    <w:rsid w:val="00667349"/>
    <w:rsid w:val="00667429"/>
    <w:rsid w:val="00667515"/>
    <w:rsid w:val="006676A9"/>
    <w:rsid w:val="006676D8"/>
    <w:rsid w:val="00667A21"/>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40A"/>
    <w:rsid w:val="00687841"/>
    <w:rsid w:val="00687EB8"/>
    <w:rsid w:val="00690452"/>
    <w:rsid w:val="006908F8"/>
    <w:rsid w:val="006909C1"/>
    <w:rsid w:val="00690E72"/>
    <w:rsid w:val="00690F29"/>
    <w:rsid w:val="00690FED"/>
    <w:rsid w:val="0069125F"/>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8C2"/>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4455"/>
    <w:rsid w:val="006A44D2"/>
    <w:rsid w:val="006A44F5"/>
    <w:rsid w:val="006A45DC"/>
    <w:rsid w:val="006A46D8"/>
    <w:rsid w:val="006A4D39"/>
    <w:rsid w:val="006A4E70"/>
    <w:rsid w:val="006A4E77"/>
    <w:rsid w:val="006A53F0"/>
    <w:rsid w:val="006A546D"/>
    <w:rsid w:val="006A54D4"/>
    <w:rsid w:val="006A5985"/>
    <w:rsid w:val="006A5CBF"/>
    <w:rsid w:val="006A5E9D"/>
    <w:rsid w:val="006A5FB9"/>
    <w:rsid w:val="006A6230"/>
    <w:rsid w:val="006A6720"/>
    <w:rsid w:val="006A678B"/>
    <w:rsid w:val="006A69C9"/>
    <w:rsid w:val="006A6B6F"/>
    <w:rsid w:val="006A6C47"/>
    <w:rsid w:val="006A6D59"/>
    <w:rsid w:val="006A7619"/>
    <w:rsid w:val="006A766F"/>
    <w:rsid w:val="006A7839"/>
    <w:rsid w:val="006A78C6"/>
    <w:rsid w:val="006A7F4E"/>
    <w:rsid w:val="006A7F6A"/>
    <w:rsid w:val="006B0757"/>
    <w:rsid w:val="006B082C"/>
    <w:rsid w:val="006B0BED"/>
    <w:rsid w:val="006B0DF9"/>
    <w:rsid w:val="006B13AD"/>
    <w:rsid w:val="006B1735"/>
    <w:rsid w:val="006B1D2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68"/>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062"/>
    <w:rsid w:val="0070652F"/>
    <w:rsid w:val="007065F2"/>
    <w:rsid w:val="00706631"/>
    <w:rsid w:val="0070669E"/>
    <w:rsid w:val="007068E2"/>
    <w:rsid w:val="00706AE9"/>
    <w:rsid w:val="00706E58"/>
    <w:rsid w:val="00707602"/>
    <w:rsid w:val="007076B0"/>
    <w:rsid w:val="0070774D"/>
    <w:rsid w:val="00707F73"/>
    <w:rsid w:val="00710155"/>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0D94"/>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7C3"/>
    <w:rsid w:val="007268AF"/>
    <w:rsid w:val="007268D8"/>
    <w:rsid w:val="007277D2"/>
    <w:rsid w:val="007277F5"/>
    <w:rsid w:val="007278A5"/>
    <w:rsid w:val="00727996"/>
    <w:rsid w:val="00727A6F"/>
    <w:rsid w:val="00727B35"/>
    <w:rsid w:val="00727C59"/>
    <w:rsid w:val="00730030"/>
    <w:rsid w:val="00730B8A"/>
    <w:rsid w:val="00731018"/>
    <w:rsid w:val="0073116A"/>
    <w:rsid w:val="0073164D"/>
    <w:rsid w:val="00731ECF"/>
    <w:rsid w:val="007322CC"/>
    <w:rsid w:val="0073247F"/>
    <w:rsid w:val="0073278D"/>
    <w:rsid w:val="00732880"/>
    <w:rsid w:val="007333DF"/>
    <w:rsid w:val="0073379B"/>
    <w:rsid w:val="007337B8"/>
    <w:rsid w:val="007338D1"/>
    <w:rsid w:val="007339AB"/>
    <w:rsid w:val="00733BE5"/>
    <w:rsid w:val="007355B5"/>
    <w:rsid w:val="007357ED"/>
    <w:rsid w:val="00735871"/>
    <w:rsid w:val="00735A76"/>
    <w:rsid w:val="00735B10"/>
    <w:rsid w:val="007363AA"/>
    <w:rsid w:val="00736B98"/>
    <w:rsid w:val="00736CA2"/>
    <w:rsid w:val="00736CE4"/>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32"/>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1B8"/>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8B3"/>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49D"/>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0D5B"/>
    <w:rsid w:val="0078122D"/>
    <w:rsid w:val="00781375"/>
    <w:rsid w:val="00781456"/>
    <w:rsid w:val="00781687"/>
    <w:rsid w:val="00781DB7"/>
    <w:rsid w:val="00782516"/>
    <w:rsid w:val="00782640"/>
    <w:rsid w:val="00783184"/>
    <w:rsid w:val="00783518"/>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CC5"/>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CEA"/>
    <w:rsid w:val="007A1655"/>
    <w:rsid w:val="007A1740"/>
    <w:rsid w:val="007A1915"/>
    <w:rsid w:val="007A1966"/>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32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7A8"/>
    <w:rsid w:val="007B7951"/>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A7F"/>
    <w:rsid w:val="007C4C9F"/>
    <w:rsid w:val="007C4E80"/>
    <w:rsid w:val="007C5367"/>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53"/>
    <w:rsid w:val="007D5CCD"/>
    <w:rsid w:val="007D5CE3"/>
    <w:rsid w:val="007D5DB0"/>
    <w:rsid w:val="007D5F69"/>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9C"/>
    <w:rsid w:val="007E20DE"/>
    <w:rsid w:val="007E21C0"/>
    <w:rsid w:val="007E235D"/>
    <w:rsid w:val="007E2D02"/>
    <w:rsid w:val="007E2EC1"/>
    <w:rsid w:val="007E2ECC"/>
    <w:rsid w:val="007E3127"/>
    <w:rsid w:val="007E350B"/>
    <w:rsid w:val="007E373C"/>
    <w:rsid w:val="007E38D6"/>
    <w:rsid w:val="007E3C23"/>
    <w:rsid w:val="007E3FC6"/>
    <w:rsid w:val="007E4225"/>
    <w:rsid w:val="007E46AE"/>
    <w:rsid w:val="007E4882"/>
    <w:rsid w:val="007E495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0C"/>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08"/>
    <w:rsid w:val="0081104A"/>
    <w:rsid w:val="0081112F"/>
    <w:rsid w:val="00811157"/>
    <w:rsid w:val="0081154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338"/>
    <w:rsid w:val="0083040E"/>
    <w:rsid w:val="008304C5"/>
    <w:rsid w:val="00830520"/>
    <w:rsid w:val="0083074B"/>
    <w:rsid w:val="00830A5E"/>
    <w:rsid w:val="00830AFB"/>
    <w:rsid w:val="00831211"/>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49B"/>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ADA"/>
    <w:rsid w:val="00844E50"/>
    <w:rsid w:val="0084519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384"/>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33D"/>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EF6"/>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84D"/>
    <w:rsid w:val="00877E3F"/>
    <w:rsid w:val="00877F9B"/>
    <w:rsid w:val="008800C9"/>
    <w:rsid w:val="00880543"/>
    <w:rsid w:val="008806F5"/>
    <w:rsid w:val="008808BC"/>
    <w:rsid w:val="0088094A"/>
    <w:rsid w:val="00880F69"/>
    <w:rsid w:val="008810C8"/>
    <w:rsid w:val="008811E3"/>
    <w:rsid w:val="008814B1"/>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315"/>
    <w:rsid w:val="008904F5"/>
    <w:rsid w:val="0089061F"/>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A93"/>
    <w:rsid w:val="008A0E54"/>
    <w:rsid w:val="008A144A"/>
    <w:rsid w:val="008A19DD"/>
    <w:rsid w:val="008A2141"/>
    <w:rsid w:val="008A267A"/>
    <w:rsid w:val="008A29A6"/>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41A"/>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63D"/>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9D"/>
    <w:rsid w:val="008C10A1"/>
    <w:rsid w:val="008C14C6"/>
    <w:rsid w:val="008C18A9"/>
    <w:rsid w:val="008C18B3"/>
    <w:rsid w:val="008C1EFD"/>
    <w:rsid w:val="008C1F3C"/>
    <w:rsid w:val="008C2037"/>
    <w:rsid w:val="008C20DB"/>
    <w:rsid w:val="008C238C"/>
    <w:rsid w:val="008C239A"/>
    <w:rsid w:val="008C27B3"/>
    <w:rsid w:val="008C2F67"/>
    <w:rsid w:val="008C374F"/>
    <w:rsid w:val="008C397D"/>
    <w:rsid w:val="008C3A8B"/>
    <w:rsid w:val="008C3B87"/>
    <w:rsid w:val="008C4263"/>
    <w:rsid w:val="008C42C1"/>
    <w:rsid w:val="008C477A"/>
    <w:rsid w:val="008C5141"/>
    <w:rsid w:val="008C5306"/>
    <w:rsid w:val="008C5433"/>
    <w:rsid w:val="008C6C65"/>
    <w:rsid w:val="008C6CD5"/>
    <w:rsid w:val="008C752A"/>
    <w:rsid w:val="008C781D"/>
    <w:rsid w:val="008C7F8F"/>
    <w:rsid w:val="008D05E6"/>
    <w:rsid w:val="008D0621"/>
    <w:rsid w:val="008D064C"/>
    <w:rsid w:val="008D075B"/>
    <w:rsid w:val="008D0ACC"/>
    <w:rsid w:val="008D1B3E"/>
    <w:rsid w:val="008D1BC9"/>
    <w:rsid w:val="008D1FC9"/>
    <w:rsid w:val="008D2198"/>
    <w:rsid w:val="008D22F8"/>
    <w:rsid w:val="008D2883"/>
    <w:rsid w:val="008D2B6D"/>
    <w:rsid w:val="008D2DA2"/>
    <w:rsid w:val="008D341E"/>
    <w:rsid w:val="008D34B6"/>
    <w:rsid w:val="008D3A90"/>
    <w:rsid w:val="008D3D6D"/>
    <w:rsid w:val="008D4B3C"/>
    <w:rsid w:val="008D4E00"/>
    <w:rsid w:val="008D4F2B"/>
    <w:rsid w:val="008D55A7"/>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980"/>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04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D2B"/>
    <w:rsid w:val="00916F5A"/>
    <w:rsid w:val="0091711D"/>
    <w:rsid w:val="0091729A"/>
    <w:rsid w:val="009172D6"/>
    <w:rsid w:val="009176CD"/>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6A"/>
    <w:rsid w:val="0092508C"/>
    <w:rsid w:val="00925238"/>
    <w:rsid w:val="009256D8"/>
    <w:rsid w:val="00925778"/>
    <w:rsid w:val="009258DA"/>
    <w:rsid w:val="00925AD1"/>
    <w:rsid w:val="00925E0E"/>
    <w:rsid w:val="00925EF4"/>
    <w:rsid w:val="00925F05"/>
    <w:rsid w:val="009260AF"/>
    <w:rsid w:val="00926238"/>
    <w:rsid w:val="0092627F"/>
    <w:rsid w:val="00926484"/>
    <w:rsid w:val="009265CF"/>
    <w:rsid w:val="0092675E"/>
    <w:rsid w:val="00926A4B"/>
    <w:rsid w:val="00926CEC"/>
    <w:rsid w:val="0092791C"/>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370"/>
    <w:rsid w:val="00936D40"/>
    <w:rsid w:val="00936D97"/>
    <w:rsid w:val="009378D0"/>
    <w:rsid w:val="00937A52"/>
    <w:rsid w:val="00940209"/>
    <w:rsid w:val="00940339"/>
    <w:rsid w:val="009403E3"/>
    <w:rsid w:val="009404C3"/>
    <w:rsid w:val="00940793"/>
    <w:rsid w:val="00940A64"/>
    <w:rsid w:val="00940B33"/>
    <w:rsid w:val="00940C3B"/>
    <w:rsid w:val="00940E87"/>
    <w:rsid w:val="00940F2E"/>
    <w:rsid w:val="0094123D"/>
    <w:rsid w:val="009413E8"/>
    <w:rsid w:val="0094186C"/>
    <w:rsid w:val="00941A7A"/>
    <w:rsid w:val="00941C5B"/>
    <w:rsid w:val="0094276B"/>
    <w:rsid w:val="00942960"/>
    <w:rsid w:val="00942AB8"/>
    <w:rsid w:val="009431BF"/>
    <w:rsid w:val="009432C4"/>
    <w:rsid w:val="009438B4"/>
    <w:rsid w:val="0094399F"/>
    <w:rsid w:val="00943A8C"/>
    <w:rsid w:val="00943D98"/>
    <w:rsid w:val="00943E44"/>
    <w:rsid w:val="00944184"/>
    <w:rsid w:val="0094492F"/>
    <w:rsid w:val="0094494F"/>
    <w:rsid w:val="00944AE1"/>
    <w:rsid w:val="00945245"/>
    <w:rsid w:val="0094563D"/>
    <w:rsid w:val="00945650"/>
    <w:rsid w:val="009457B9"/>
    <w:rsid w:val="00945877"/>
    <w:rsid w:val="009459BC"/>
    <w:rsid w:val="009459CE"/>
    <w:rsid w:val="00945FEF"/>
    <w:rsid w:val="0094625E"/>
    <w:rsid w:val="00946C0F"/>
    <w:rsid w:val="00946F32"/>
    <w:rsid w:val="00947149"/>
    <w:rsid w:val="009474F6"/>
    <w:rsid w:val="009474F9"/>
    <w:rsid w:val="0094761B"/>
    <w:rsid w:val="00947A06"/>
    <w:rsid w:val="00947A51"/>
    <w:rsid w:val="00947B6A"/>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B71"/>
    <w:rsid w:val="00956D29"/>
    <w:rsid w:val="00956F81"/>
    <w:rsid w:val="00956FE1"/>
    <w:rsid w:val="009572E4"/>
    <w:rsid w:val="00957416"/>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990"/>
    <w:rsid w:val="00967C0E"/>
    <w:rsid w:val="00967D22"/>
    <w:rsid w:val="00967E63"/>
    <w:rsid w:val="009702A1"/>
    <w:rsid w:val="0097033D"/>
    <w:rsid w:val="00970402"/>
    <w:rsid w:val="00970655"/>
    <w:rsid w:val="0097069B"/>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5F98"/>
    <w:rsid w:val="009869DF"/>
    <w:rsid w:val="00986AD8"/>
    <w:rsid w:val="00986E20"/>
    <w:rsid w:val="009870BD"/>
    <w:rsid w:val="00987410"/>
    <w:rsid w:val="00987994"/>
    <w:rsid w:val="00987D79"/>
    <w:rsid w:val="00990036"/>
    <w:rsid w:val="00990058"/>
    <w:rsid w:val="009907DE"/>
    <w:rsid w:val="009914BB"/>
    <w:rsid w:val="00991788"/>
    <w:rsid w:val="00991D9D"/>
    <w:rsid w:val="00991FDB"/>
    <w:rsid w:val="0099214A"/>
    <w:rsid w:val="009926A7"/>
    <w:rsid w:val="00992C26"/>
    <w:rsid w:val="00992E5F"/>
    <w:rsid w:val="00993282"/>
    <w:rsid w:val="009932EB"/>
    <w:rsid w:val="009937EF"/>
    <w:rsid w:val="00993846"/>
    <w:rsid w:val="00993917"/>
    <w:rsid w:val="00993CAE"/>
    <w:rsid w:val="00993EA7"/>
    <w:rsid w:val="00994498"/>
    <w:rsid w:val="009946E0"/>
    <w:rsid w:val="0099494A"/>
    <w:rsid w:val="00994C0F"/>
    <w:rsid w:val="00994C12"/>
    <w:rsid w:val="00994D8E"/>
    <w:rsid w:val="00994DB5"/>
    <w:rsid w:val="00994DEC"/>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3C"/>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553"/>
    <w:rsid w:val="009B0D27"/>
    <w:rsid w:val="009B0DF8"/>
    <w:rsid w:val="009B118C"/>
    <w:rsid w:val="009B18E3"/>
    <w:rsid w:val="009B236D"/>
    <w:rsid w:val="009B23DD"/>
    <w:rsid w:val="009B2433"/>
    <w:rsid w:val="009B2A3B"/>
    <w:rsid w:val="009B2C0B"/>
    <w:rsid w:val="009B2F3B"/>
    <w:rsid w:val="009B3555"/>
    <w:rsid w:val="009B3594"/>
    <w:rsid w:val="009B3749"/>
    <w:rsid w:val="009B394A"/>
    <w:rsid w:val="009B3BCB"/>
    <w:rsid w:val="009B3DF8"/>
    <w:rsid w:val="009B3E8A"/>
    <w:rsid w:val="009B455A"/>
    <w:rsid w:val="009B4C4B"/>
    <w:rsid w:val="009B5011"/>
    <w:rsid w:val="009B5273"/>
    <w:rsid w:val="009B5301"/>
    <w:rsid w:val="009B5E10"/>
    <w:rsid w:val="009B6337"/>
    <w:rsid w:val="009B646F"/>
    <w:rsid w:val="009B651A"/>
    <w:rsid w:val="009B65CB"/>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240"/>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B03"/>
    <w:rsid w:val="009D311C"/>
    <w:rsid w:val="009D32F6"/>
    <w:rsid w:val="009D353A"/>
    <w:rsid w:val="009D3A02"/>
    <w:rsid w:val="009D3B68"/>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64"/>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6D9"/>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826"/>
    <w:rsid w:val="00A0297E"/>
    <w:rsid w:val="00A02E53"/>
    <w:rsid w:val="00A0384F"/>
    <w:rsid w:val="00A03B99"/>
    <w:rsid w:val="00A03CAC"/>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5C8"/>
    <w:rsid w:val="00A147AD"/>
    <w:rsid w:val="00A1532F"/>
    <w:rsid w:val="00A15803"/>
    <w:rsid w:val="00A15862"/>
    <w:rsid w:val="00A15CC6"/>
    <w:rsid w:val="00A15D16"/>
    <w:rsid w:val="00A16123"/>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E3"/>
    <w:rsid w:val="00A25F34"/>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986"/>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62A1"/>
    <w:rsid w:val="00A362D7"/>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52B"/>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61"/>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BE3"/>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3E9"/>
    <w:rsid w:val="00A816F0"/>
    <w:rsid w:val="00A819CC"/>
    <w:rsid w:val="00A81DC6"/>
    <w:rsid w:val="00A81DF9"/>
    <w:rsid w:val="00A81E89"/>
    <w:rsid w:val="00A82048"/>
    <w:rsid w:val="00A825E7"/>
    <w:rsid w:val="00A82604"/>
    <w:rsid w:val="00A83048"/>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D"/>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834"/>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6D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9FB"/>
    <w:rsid w:val="00AA4D2D"/>
    <w:rsid w:val="00AA542A"/>
    <w:rsid w:val="00AA5D24"/>
    <w:rsid w:val="00AA5FCA"/>
    <w:rsid w:val="00AA601C"/>
    <w:rsid w:val="00AA630A"/>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8A7"/>
    <w:rsid w:val="00AB3918"/>
    <w:rsid w:val="00AB3B34"/>
    <w:rsid w:val="00AB3CBC"/>
    <w:rsid w:val="00AB3D03"/>
    <w:rsid w:val="00AB40DC"/>
    <w:rsid w:val="00AB4257"/>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B7D8C"/>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D49"/>
    <w:rsid w:val="00AC2F04"/>
    <w:rsid w:val="00AC304E"/>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68"/>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073"/>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2D74"/>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5E29"/>
    <w:rsid w:val="00AE6251"/>
    <w:rsid w:val="00AE62FA"/>
    <w:rsid w:val="00AE636E"/>
    <w:rsid w:val="00AE6531"/>
    <w:rsid w:val="00AE6572"/>
    <w:rsid w:val="00AE6D3F"/>
    <w:rsid w:val="00AE70D9"/>
    <w:rsid w:val="00AE718C"/>
    <w:rsid w:val="00AE7208"/>
    <w:rsid w:val="00AE7228"/>
    <w:rsid w:val="00AE72DD"/>
    <w:rsid w:val="00AE7530"/>
    <w:rsid w:val="00AE7683"/>
    <w:rsid w:val="00AE793A"/>
    <w:rsid w:val="00AE7AF3"/>
    <w:rsid w:val="00AF0008"/>
    <w:rsid w:val="00AF01A6"/>
    <w:rsid w:val="00AF0215"/>
    <w:rsid w:val="00AF03FA"/>
    <w:rsid w:val="00AF04B7"/>
    <w:rsid w:val="00AF051E"/>
    <w:rsid w:val="00AF06F0"/>
    <w:rsid w:val="00AF0C31"/>
    <w:rsid w:val="00AF0F02"/>
    <w:rsid w:val="00AF15C7"/>
    <w:rsid w:val="00AF160A"/>
    <w:rsid w:val="00AF2A62"/>
    <w:rsid w:val="00AF3894"/>
    <w:rsid w:val="00AF3DC1"/>
    <w:rsid w:val="00AF3F6A"/>
    <w:rsid w:val="00AF44A3"/>
    <w:rsid w:val="00AF44F6"/>
    <w:rsid w:val="00AF47AA"/>
    <w:rsid w:val="00AF4C9E"/>
    <w:rsid w:val="00AF4E28"/>
    <w:rsid w:val="00AF518C"/>
    <w:rsid w:val="00AF5B4D"/>
    <w:rsid w:val="00AF6C51"/>
    <w:rsid w:val="00AF76DF"/>
    <w:rsid w:val="00AF7D00"/>
    <w:rsid w:val="00B0053C"/>
    <w:rsid w:val="00B00802"/>
    <w:rsid w:val="00B010AB"/>
    <w:rsid w:val="00B01199"/>
    <w:rsid w:val="00B01275"/>
    <w:rsid w:val="00B013E8"/>
    <w:rsid w:val="00B016B3"/>
    <w:rsid w:val="00B01865"/>
    <w:rsid w:val="00B01866"/>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80E"/>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E8E"/>
    <w:rsid w:val="00B203DE"/>
    <w:rsid w:val="00B20968"/>
    <w:rsid w:val="00B20D74"/>
    <w:rsid w:val="00B20E29"/>
    <w:rsid w:val="00B21642"/>
    <w:rsid w:val="00B216F4"/>
    <w:rsid w:val="00B21B58"/>
    <w:rsid w:val="00B21D4A"/>
    <w:rsid w:val="00B22103"/>
    <w:rsid w:val="00B223CE"/>
    <w:rsid w:val="00B2277C"/>
    <w:rsid w:val="00B227D9"/>
    <w:rsid w:val="00B228E5"/>
    <w:rsid w:val="00B22A6D"/>
    <w:rsid w:val="00B22B26"/>
    <w:rsid w:val="00B22E8C"/>
    <w:rsid w:val="00B230EE"/>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AA1"/>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30"/>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3DA"/>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971"/>
    <w:rsid w:val="00B67A7D"/>
    <w:rsid w:val="00B67AB7"/>
    <w:rsid w:val="00B67C11"/>
    <w:rsid w:val="00B67D0A"/>
    <w:rsid w:val="00B7015B"/>
    <w:rsid w:val="00B7044E"/>
    <w:rsid w:val="00B70612"/>
    <w:rsid w:val="00B706B7"/>
    <w:rsid w:val="00B7093E"/>
    <w:rsid w:val="00B70D8E"/>
    <w:rsid w:val="00B70DF5"/>
    <w:rsid w:val="00B71343"/>
    <w:rsid w:val="00B71368"/>
    <w:rsid w:val="00B71509"/>
    <w:rsid w:val="00B718AF"/>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444"/>
    <w:rsid w:val="00B92514"/>
    <w:rsid w:val="00B92531"/>
    <w:rsid w:val="00B92C51"/>
    <w:rsid w:val="00B92CBE"/>
    <w:rsid w:val="00B92F7A"/>
    <w:rsid w:val="00B92FD9"/>
    <w:rsid w:val="00B9325C"/>
    <w:rsid w:val="00B93322"/>
    <w:rsid w:val="00B93D1C"/>
    <w:rsid w:val="00B9408F"/>
    <w:rsid w:val="00B940F4"/>
    <w:rsid w:val="00B94107"/>
    <w:rsid w:val="00B943B3"/>
    <w:rsid w:val="00B94993"/>
    <w:rsid w:val="00B94CB2"/>
    <w:rsid w:val="00B94ECF"/>
    <w:rsid w:val="00B94EFB"/>
    <w:rsid w:val="00B94F55"/>
    <w:rsid w:val="00B95148"/>
    <w:rsid w:val="00B95451"/>
    <w:rsid w:val="00B955BF"/>
    <w:rsid w:val="00B959D1"/>
    <w:rsid w:val="00B95EAA"/>
    <w:rsid w:val="00B962E2"/>
    <w:rsid w:val="00B96EE6"/>
    <w:rsid w:val="00B9781E"/>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7B9"/>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5FA8"/>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002"/>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9BA"/>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0B7"/>
    <w:rsid w:val="00C042BB"/>
    <w:rsid w:val="00C042FD"/>
    <w:rsid w:val="00C042FE"/>
    <w:rsid w:val="00C04348"/>
    <w:rsid w:val="00C044E9"/>
    <w:rsid w:val="00C04B3C"/>
    <w:rsid w:val="00C04F10"/>
    <w:rsid w:val="00C04F23"/>
    <w:rsid w:val="00C051C4"/>
    <w:rsid w:val="00C051E4"/>
    <w:rsid w:val="00C055C6"/>
    <w:rsid w:val="00C05D30"/>
    <w:rsid w:val="00C063A4"/>
    <w:rsid w:val="00C064C1"/>
    <w:rsid w:val="00C067FE"/>
    <w:rsid w:val="00C068CE"/>
    <w:rsid w:val="00C06CDE"/>
    <w:rsid w:val="00C06ECB"/>
    <w:rsid w:val="00C06F8E"/>
    <w:rsid w:val="00C07107"/>
    <w:rsid w:val="00C0715F"/>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089"/>
    <w:rsid w:val="00C2139D"/>
    <w:rsid w:val="00C21508"/>
    <w:rsid w:val="00C2159D"/>
    <w:rsid w:val="00C2181A"/>
    <w:rsid w:val="00C21E14"/>
    <w:rsid w:val="00C21EEE"/>
    <w:rsid w:val="00C22257"/>
    <w:rsid w:val="00C226F6"/>
    <w:rsid w:val="00C229CC"/>
    <w:rsid w:val="00C22F9B"/>
    <w:rsid w:val="00C23437"/>
    <w:rsid w:val="00C23816"/>
    <w:rsid w:val="00C23D15"/>
    <w:rsid w:val="00C23EDE"/>
    <w:rsid w:val="00C2431C"/>
    <w:rsid w:val="00C24EF2"/>
    <w:rsid w:val="00C25119"/>
    <w:rsid w:val="00C253F5"/>
    <w:rsid w:val="00C25853"/>
    <w:rsid w:val="00C259DF"/>
    <w:rsid w:val="00C259EC"/>
    <w:rsid w:val="00C25B7D"/>
    <w:rsid w:val="00C25BA1"/>
    <w:rsid w:val="00C261C3"/>
    <w:rsid w:val="00C26281"/>
    <w:rsid w:val="00C263AD"/>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37EF8"/>
    <w:rsid w:val="00C37F8D"/>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4D6"/>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B94"/>
    <w:rsid w:val="00C54F70"/>
    <w:rsid w:val="00C550CA"/>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B0D"/>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420"/>
    <w:rsid w:val="00C65851"/>
    <w:rsid w:val="00C65970"/>
    <w:rsid w:val="00C659A9"/>
    <w:rsid w:val="00C65BDF"/>
    <w:rsid w:val="00C65EC8"/>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6C"/>
    <w:rsid w:val="00C70FDF"/>
    <w:rsid w:val="00C71103"/>
    <w:rsid w:val="00C71996"/>
    <w:rsid w:val="00C7210A"/>
    <w:rsid w:val="00C723F0"/>
    <w:rsid w:val="00C7296C"/>
    <w:rsid w:val="00C72D86"/>
    <w:rsid w:val="00C73213"/>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8E6"/>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60B"/>
    <w:rsid w:val="00C928B1"/>
    <w:rsid w:val="00C92C37"/>
    <w:rsid w:val="00C92D6B"/>
    <w:rsid w:val="00C92E21"/>
    <w:rsid w:val="00C93102"/>
    <w:rsid w:val="00C9314E"/>
    <w:rsid w:val="00C931BD"/>
    <w:rsid w:val="00C932E7"/>
    <w:rsid w:val="00C93BDE"/>
    <w:rsid w:val="00C93CF2"/>
    <w:rsid w:val="00C93E29"/>
    <w:rsid w:val="00C93E9C"/>
    <w:rsid w:val="00C9421B"/>
    <w:rsid w:val="00C9427D"/>
    <w:rsid w:val="00C9448C"/>
    <w:rsid w:val="00C948E8"/>
    <w:rsid w:val="00C94C65"/>
    <w:rsid w:val="00C95057"/>
    <w:rsid w:val="00C95247"/>
    <w:rsid w:val="00C952EC"/>
    <w:rsid w:val="00C95C39"/>
    <w:rsid w:val="00C9601F"/>
    <w:rsid w:val="00C963B0"/>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34"/>
    <w:rsid w:val="00CA11BB"/>
    <w:rsid w:val="00CA1538"/>
    <w:rsid w:val="00CA17AF"/>
    <w:rsid w:val="00CA18A9"/>
    <w:rsid w:val="00CA1EEB"/>
    <w:rsid w:val="00CA2099"/>
    <w:rsid w:val="00CA2325"/>
    <w:rsid w:val="00CA28CB"/>
    <w:rsid w:val="00CA2E9E"/>
    <w:rsid w:val="00CA2FA7"/>
    <w:rsid w:val="00CA349F"/>
    <w:rsid w:val="00CA3956"/>
    <w:rsid w:val="00CA3B9A"/>
    <w:rsid w:val="00CA3CC4"/>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4F56"/>
    <w:rsid w:val="00CB5270"/>
    <w:rsid w:val="00CB538C"/>
    <w:rsid w:val="00CB53B4"/>
    <w:rsid w:val="00CB557A"/>
    <w:rsid w:val="00CB5AE6"/>
    <w:rsid w:val="00CB5BC4"/>
    <w:rsid w:val="00CB5C87"/>
    <w:rsid w:val="00CB5E53"/>
    <w:rsid w:val="00CB6589"/>
    <w:rsid w:val="00CB66A2"/>
    <w:rsid w:val="00CB67E7"/>
    <w:rsid w:val="00CB686F"/>
    <w:rsid w:val="00CB68BA"/>
    <w:rsid w:val="00CB6B2F"/>
    <w:rsid w:val="00CB6F1C"/>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8E5"/>
    <w:rsid w:val="00CD1B3B"/>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2B8"/>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12"/>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497"/>
    <w:rsid w:val="00CF5B75"/>
    <w:rsid w:val="00CF630B"/>
    <w:rsid w:val="00CF6887"/>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4E"/>
    <w:rsid w:val="00D065E3"/>
    <w:rsid w:val="00D0694B"/>
    <w:rsid w:val="00D07146"/>
    <w:rsid w:val="00D0719C"/>
    <w:rsid w:val="00D07625"/>
    <w:rsid w:val="00D07D74"/>
    <w:rsid w:val="00D07E97"/>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385"/>
    <w:rsid w:val="00D13494"/>
    <w:rsid w:val="00D135AE"/>
    <w:rsid w:val="00D13785"/>
    <w:rsid w:val="00D137F3"/>
    <w:rsid w:val="00D1384A"/>
    <w:rsid w:val="00D1439C"/>
    <w:rsid w:val="00D14516"/>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4409"/>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4AC"/>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7DA"/>
    <w:rsid w:val="00D46930"/>
    <w:rsid w:val="00D4695B"/>
    <w:rsid w:val="00D46A0D"/>
    <w:rsid w:val="00D46DDF"/>
    <w:rsid w:val="00D46FA8"/>
    <w:rsid w:val="00D470BF"/>
    <w:rsid w:val="00D47194"/>
    <w:rsid w:val="00D47677"/>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45"/>
    <w:rsid w:val="00D557E6"/>
    <w:rsid w:val="00D558DA"/>
    <w:rsid w:val="00D55A1A"/>
    <w:rsid w:val="00D55AF8"/>
    <w:rsid w:val="00D55B47"/>
    <w:rsid w:val="00D55D76"/>
    <w:rsid w:val="00D5629B"/>
    <w:rsid w:val="00D56C0C"/>
    <w:rsid w:val="00D5717E"/>
    <w:rsid w:val="00D57351"/>
    <w:rsid w:val="00D57409"/>
    <w:rsid w:val="00D575F8"/>
    <w:rsid w:val="00D57A18"/>
    <w:rsid w:val="00D57A8C"/>
    <w:rsid w:val="00D57CA1"/>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16E"/>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8DD"/>
    <w:rsid w:val="00D7099F"/>
    <w:rsid w:val="00D71010"/>
    <w:rsid w:val="00D710C9"/>
    <w:rsid w:val="00D71296"/>
    <w:rsid w:val="00D7132C"/>
    <w:rsid w:val="00D71831"/>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875"/>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969"/>
    <w:rsid w:val="00D91B6B"/>
    <w:rsid w:val="00D91DE7"/>
    <w:rsid w:val="00D91DF1"/>
    <w:rsid w:val="00D91E84"/>
    <w:rsid w:val="00D91E97"/>
    <w:rsid w:val="00D91FAB"/>
    <w:rsid w:val="00D9280B"/>
    <w:rsid w:val="00D9302D"/>
    <w:rsid w:val="00D930FD"/>
    <w:rsid w:val="00D93239"/>
    <w:rsid w:val="00D9334A"/>
    <w:rsid w:val="00D935D1"/>
    <w:rsid w:val="00D9377C"/>
    <w:rsid w:val="00D93B38"/>
    <w:rsid w:val="00D93ED6"/>
    <w:rsid w:val="00D941E7"/>
    <w:rsid w:val="00D945F0"/>
    <w:rsid w:val="00D94BBA"/>
    <w:rsid w:val="00D94BCC"/>
    <w:rsid w:val="00D94BD7"/>
    <w:rsid w:val="00D94DC3"/>
    <w:rsid w:val="00D94FE4"/>
    <w:rsid w:val="00D9515D"/>
    <w:rsid w:val="00D95161"/>
    <w:rsid w:val="00D95439"/>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88E"/>
    <w:rsid w:val="00DA0B15"/>
    <w:rsid w:val="00DA0DDB"/>
    <w:rsid w:val="00DA1AB7"/>
    <w:rsid w:val="00DA2079"/>
    <w:rsid w:val="00DA2153"/>
    <w:rsid w:val="00DA2156"/>
    <w:rsid w:val="00DA23A1"/>
    <w:rsid w:val="00DA23BC"/>
    <w:rsid w:val="00DA2508"/>
    <w:rsid w:val="00DA272C"/>
    <w:rsid w:val="00DA281F"/>
    <w:rsid w:val="00DA2953"/>
    <w:rsid w:val="00DA2A11"/>
    <w:rsid w:val="00DA2CAF"/>
    <w:rsid w:val="00DA2F33"/>
    <w:rsid w:val="00DA3AAA"/>
    <w:rsid w:val="00DA3D27"/>
    <w:rsid w:val="00DA4344"/>
    <w:rsid w:val="00DA436F"/>
    <w:rsid w:val="00DA4759"/>
    <w:rsid w:val="00DA4C81"/>
    <w:rsid w:val="00DA4F97"/>
    <w:rsid w:val="00DA5423"/>
    <w:rsid w:val="00DA5508"/>
    <w:rsid w:val="00DA5661"/>
    <w:rsid w:val="00DA5B04"/>
    <w:rsid w:val="00DA5B14"/>
    <w:rsid w:val="00DA5BC7"/>
    <w:rsid w:val="00DA6115"/>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85C"/>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2C5"/>
    <w:rsid w:val="00DB6337"/>
    <w:rsid w:val="00DB6426"/>
    <w:rsid w:val="00DB6524"/>
    <w:rsid w:val="00DB66A9"/>
    <w:rsid w:val="00DB6714"/>
    <w:rsid w:val="00DB6879"/>
    <w:rsid w:val="00DB6965"/>
    <w:rsid w:val="00DB69B3"/>
    <w:rsid w:val="00DB702C"/>
    <w:rsid w:val="00DB717E"/>
    <w:rsid w:val="00DB77BB"/>
    <w:rsid w:val="00DB78C1"/>
    <w:rsid w:val="00DB7D5B"/>
    <w:rsid w:val="00DB7E47"/>
    <w:rsid w:val="00DC0279"/>
    <w:rsid w:val="00DC0400"/>
    <w:rsid w:val="00DC0853"/>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E49"/>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0E9"/>
    <w:rsid w:val="00DD1110"/>
    <w:rsid w:val="00DD1265"/>
    <w:rsid w:val="00DD12FC"/>
    <w:rsid w:val="00DD185D"/>
    <w:rsid w:val="00DD1977"/>
    <w:rsid w:val="00DD1ABB"/>
    <w:rsid w:val="00DD1EA8"/>
    <w:rsid w:val="00DD1F8F"/>
    <w:rsid w:val="00DD2197"/>
    <w:rsid w:val="00DD226B"/>
    <w:rsid w:val="00DD2CA5"/>
    <w:rsid w:val="00DD33D6"/>
    <w:rsid w:val="00DD3471"/>
    <w:rsid w:val="00DD3A10"/>
    <w:rsid w:val="00DD404A"/>
    <w:rsid w:val="00DD463E"/>
    <w:rsid w:val="00DD474B"/>
    <w:rsid w:val="00DD4A99"/>
    <w:rsid w:val="00DD50C2"/>
    <w:rsid w:val="00DD54AB"/>
    <w:rsid w:val="00DD5851"/>
    <w:rsid w:val="00DD5946"/>
    <w:rsid w:val="00DD5C09"/>
    <w:rsid w:val="00DD6479"/>
    <w:rsid w:val="00DD681D"/>
    <w:rsid w:val="00DD6D3F"/>
    <w:rsid w:val="00DD7183"/>
    <w:rsid w:val="00DD72E8"/>
    <w:rsid w:val="00DD72F4"/>
    <w:rsid w:val="00DD7388"/>
    <w:rsid w:val="00DD77E5"/>
    <w:rsid w:val="00DD7C77"/>
    <w:rsid w:val="00DE093E"/>
    <w:rsid w:val="00DE0B7C"/>
    <w:rsid w:val="00DE114C"/>
    <w:rsid w:val="00DE11F0"/>
    <w:rsid w:val="00DE1521"/>
    <w:rsid w:val="00DE18A4"/>
    <w:rsid w:val="00DE1A85"/>
    <w:rsid w:val="00DE1B0B"/>
    <w:rsid w:val="00DE1FF5"/>
    <w:rsid w:val="00DE2130"/>
    <w:rsid w:val="00DE2263"/>
    <w:rsid w:val="00DE238E"/>
    <w:rsid w:val="00DE269D"/>
    <w:rsid w:val="00DE2775"/>
    <w:rsid w:val="00DE28B1"/>
    <w:rsid w:val="00DE2BE0"/>
    <w:rsid w:val="00DE2C22"/>
    <w:rsid w:val="00DE2C9B"/>
    <w:rsid w:val="00DE2DF9"/>
    <w:rsid w:val="00DE3198"/>
    <w:rsid w:val="00DE31F3"/>
    <w:rsid w:val="00DE3259"/>
    <w:rsid w:val="00DE33D0"/>
    <w:rsid w:val="00DE34A3"/>
    <w:rsid w:val="00DE3554"/>
    <w:rsid w:val="00DE3794"/>
    <w:rsid w:val="00DE3824"/>
    <w:rsid w:val="00DE3A13"/>
    <w:rsid w:val="00DE454E"/>
    <w:rsid w:val="00DE4641"/>
    <w:rsid w:val="00DE494A"/>
    <w:rsid w:val="00DE4C8B"/>
    <w:rsid w:val="00DE4DC5"/>
    <w:rsid w:val="00DE4EDE"/>
    <w:rsid w:val="00DE5257"/>
    <w:rsid w:val="00DE54FE"/>
    <w:rsid w:val="00DE5818"/>
    <w:rsid w:val="00DE58DB"/>
    <w:rsid w:val="00DE5AE8"/>
    <w:rsid w:val="00DE5FFD"/>
    <w:rsid w:val="00DE61B5"/>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104A"/>
    <w:rsid w:val="00DF145B"/>
    <w:rsid w:val="00DF188E"/>
    <w:rsid w:val="00DF1D12"/>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531"/>
    <w:rsid w:val="00E0288C"/>
    <w:rsid w:val="00E02A0D"/>
    <w:rsid w:val="00E03183"/>
    <w:rsid w:val="00E03306"/>
    <w:rsid w:val="00E037EA"/>
    <w:rsid w:val="00E03ED2"/>
    <w:rsid w:val="00E03F0D"/>
    <w:rsid w:val="00E0416E"/>
    <w:rsid w:val="00E04208"/>
    <w:rsid w:val="00E04365"/>
    <w:rsid w:val="00E04BF3"/>
    <w:rsid w:val="00E04D27"/>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9A"/>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021"/>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AD2"/>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1AE"/>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4AB"/>
    <w:rsid w:val="00E40ADF"/>
    <w:rsid w:val="00E40B7A"/>
    <w:rsid w:val="00E40E97"/>
    <w:rsid w:val="00E41263"/>
    <w:rsid w:val="00E412B9"/>
    <w:rsid w:val="00E41639"/>
    <w:rsid w:val="00E41ADC"/>
    <w:rsid w:val="00E41CAE"/>
    <w:rsid w:val="00E41D15"/>
    <w:rsid w:val="00E4252D"/>
    <w:rsid w:val="00E4290D"/>
    <w:rsid w:val="00E42CBB"/>
    <w:rsid w:val="00E43079"/>
    <w:rsid w:val="00E441E3"/>
    <w:rsid w:val="00E451E3"/>
    <w:rsid w:val="00E453DF"/>
    <w:rsid w:val="00E4566C"/>
    <w:rsid w:val="00E46558"/>
    <w:rsid w:val="00E46574"/>
    <w:rsid w:val="00E465E1"/>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39AC"/>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CBD"/>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2D9"/>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AC3"/>
    <w:rsid w:val="00E94E2A"/>
    <w:rsid w:val="00E95568"/>
    <w:rsid w:val="00E95A42"/>
    <w:rsid w:val="00E95DC9"/>
    <w:rsid w:val="00E95F59"/>
    <w:rsid w:val="00E962EA"/>
    <w:rsid w:val="00E9680B"/>
    <w:rsid w:val="00E96C1F"/>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B26"/>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54"/>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BDA"/>
    <w:rsid w:val="00EE3C63"/>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03D"/>
    <w:rsid w:val="00EF11C3"/>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EF7D8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5D2D"/>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6"/>
    <w:rsid w:val="00F103B7"/>
    <w:rsid w:val="00F10433"/>
    <w:rsid w:val="00F10A50"/>
    <w:rsid w:val="00F113DA"/>
    <w:rsid w:val="00F11AA0"/>
    <w:rsid w:val="00F11EC9"/>
    <w:rsid w:val="00F1239B"/>
    <w:rsid w:val="00F127FD"/>
    <w:rsid w:val="00F1294D"/>
    <w:rsid w:val="00F12D62"/>
    <w:rsid w:val="00F12DFE"/>
    <w:rsid w:val="00F13049"/>
    <w:rsid w:val="00F13056"/>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3D6"/>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274"/>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0E20"/>
    <w:rsid w:val="00F50E82"/>
    <w:rsid w:val="00F5105B"/>
    <w:rsid w:val="00F5130B"/>
    <w:rsid w:val="00F5131E"/>
    <w:rsid w:val="00F51773"/>
    <w:rsid w:val="00F517CF"/>
    <w:rsid w:val="00F518F6"/>
    <w:rsid w:val="00F51913"/>
    <w:rsid w:val="00F51BC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AD"/>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898"/>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4D8"/>
    <w:rsid w:val="00F749CC"/>
    <w:rsid w:val="00F74A97"/>
    <w:rsid w:val="00F74AB4"/>
    <w:rsid w:val="00F75215"/>
    <w:rsid w:val="00F754D7"/>
    <w:rsid w:val="00F7584A"/>
    <w:rsid w:val="00F758C2"/>
    <w:rsid w:val="00F7596B"/>
    <w:rsid w:val="00F75B44"/>
    <w:rsid w:val="00F762E2"/>
    <w:rsid w:val="00F77093"/>
    <w:rsid w:val="00F773EE"/>
    <w:rsid w:val="00F77402"/>
    <w:rsid w:val="00F774E3"/>
    <w:rsid w:val="00F7760E"/>
    <w:rsid w:val="00F7765D"/>
    <w:rsid w:val="00F77BB3"/>
    <w:rsid w:val="00F77CD7"/>
    <w:rsid w:val="00F77E5E"/>
    <w:rsid w:val="00F80143"/>
    <w:rsid w:val="00F8038F"/>
    <w:rsid w:val="00F809FC"/>
    <w:rsid w:val="00F80D1F"/>
    <w:rsid w:val="00F80DC8"/>
    <w:rsid w:val="00F81060"/>
    <w:rsid w:val="00F81227"/>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5FEC"/>
    <w:rsid w:val="00F86173"/>
    <w:rsid w:val="00F86B25"/>
    <w:rsid w:val="00F86F9D"/>
    <w:rsid w:val="00F8725E"/>
    <w:rsid w:val="00F87329"/>
    <w:rsid w:val="00F8753D"/>
    <w:rsid w:val="00F8762B"/>
    <w:rsid w:val="00F87ABD"/>
    <w:rsid w:val="00F90157"/>
    <w:rsid w:val="00F9086C"/>
    <w:rsid w:val="00F90AAB"/>
    <w:rsid w:val="00F90C57"/>
    <w:rsid w:val="00F910D6"/>
    <w:rsid w:val="00F91324"/>
    <w:rsid w:val="00F91750"/>
    <w:rsid w:val="00F91B2D"/>
    <w:rsid w:val="00F91C04"/>
    <w:rsid w:val="00F91C72"/>
    <w:rsid w:val="00F91E23"/>
    <w:rsid w:val="00F92168"/>
    <w:rsid w:val="00F923C7"/>
    <w:rsid w:val="00F9285D"/>
    <w:rsid w:val="00F928A0"/>
    <w:rsid w:val="00F929EE"/>
    <w:rsid w:val="00F932B3"/>
    <w:rsid w:val="00F932D8"/>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AF0"/>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C6A"/>
    <w:rsid w:val="00FB0E44"/>
    <w:rsid w:val="00FB1084"/>
    <w:rsid w:val="00FB17A9"/>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5D82"/>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BFB"/>
    <w:rsid w:val="00FD3D21"/>
    <w:rsid w:val="00FD3D29"/>
    <w:rsid w:val="00FD4150"/>
    <w:rsid w:val="00FD42E4"/>
    <w:rsid w:val="00FD4449"/>
    <w:rsid w:val="00FD4589"/>
    <w:rsid w:val="00FD4756"/>
    <w:rsid w:val="00FD4A0A"/>
    <w:rsid w:val="00FD51AD"/>
    <w:rsid w:val="00FD5277"/>
    <w:rsid w:val="00FD536B"/>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2E74"/>
    <w:rsid w:val="00FF30A1"/>
    <w:rsid w:val="00FF34B1"/>
    <w:rsid w:val="00FF3842"/>
    <w:rsid w:val="00FF41AE"/>
    <w:rsid w:val="00FF424C"/>
    <w:rsid w:val="00FF439D"/>
    <w:rsid w:val="00FF449E"/>
    <w:rsid w:val="00FF467E"/>
    <w:rsid w:val="00FF46EC"/>
    <w:rsid w:val="00FF4737"/>
    <w:rsid w:val="00FF487F"/>
    <w:rsid w:val="00FF4B0E"/>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0EE3"/>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rsid w:val="00F253D6"/>
    <w:pPr>
      <w:spacing w:before="120"/>
      <w:outlineLvl w:val="2"/>
    </w:pPr>
    <w:rPr>
      <w:rFonts w:ascii="Arial" w:hAnsi="Arial"/>
      <w:b w:val="0"/>
      <w:i w:val="0"/>
      <w:iCs w:val="0"/>
      <w:szCs w:val="26"/>
    </w:rPr>
  </w:style>
  <w:style w:type="paragraph" w:styleId="4">
    <w:name w:val="heading 4"/>
    <w:basedOn w:val="30"/>
    <w:next w:val="a"/>
    <w:link w:val="40"/>
    <w:qFormat/>
    <w:rsid w:val="00F253D6"/>
    <w:pPr>
      <w:ind w:left="1418" w:hanging="1418"/>
      <w:outlineLvl w:val="3"/>
    </w:pPr>
    <w:rPr>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sid w:val="00F253D6"/>
    <w:rPr>
      <w:rFonts w:ascii="Arial" w:eastAsia="宋体" w:hAnsi="Arial"/>
      <w:bCs/>
      <w:sz w:val="28"/>
      <w:szCs w:val="26"/>
      <w:lang w:val="en-GB" w:eastAsia="ja-JP"/>
    </w:rPr>
  </w:style>
  <w:style w:type="character" w:customStyle="1" w:styleId="40">
    <w:name w:val="标题 4 字符"/>
    <w:link w:val="4"/>
    <w:qFormat/>
    <w:locked/>
    <w:rsid w:val="00F253D6"/>
    <w:rPr>
      <w:rFonts w:ascii="Arial" w:eastAsia="宋体" w:hAnsi="Arial"/>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val="0"/>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 w:type="character" w:customStyle="1" w:styleId="TFChar">
    <w:name w:val="TF Char"/>
    <w:link w:val="TF"/>
    <w:qFormat/>
    <w:rsid w:val="002F54CD"/>
    <w:rPr>
      <w:rFonts w:ascii="Arial" w:eastAsia="宋体" w:hAnsi="Arial"/>
      <w:b/>
      <w:lang w:val="en-GB" w:eastAsia="ja-JP"/>
    </w:rPr>
  </w:style>
  <w:style w:type="paragraph" w:customStyle="1" w:styleId="FirstChange">
    <w:name w:val="First Change"/>
    <w:basedOn w:val="a"/>
    <w:qFormat/>
    <w:rsid w:val="002F54CD"/>
    <w:pPr>
      <w:spacing w:before="0"/>
      <w:jc w:val="center"/>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7730">
      <w:bodyDiv w:val="1"/>
      <w:marLeft w:val="0"/>
      <w:marRight w:val="0"/>
      <w:marTop w:val="0"/>
      <w:marBottom w:val="0"/>
      <w:divBdr>
        <w:top w:val="none" w:sz="0" w:space="0" w:color="auto"/>
        <w:left w:val="none" w:sz="0" w:space="0" w:color="auto"/>
        <w:bottom w:val="none" w:sz="0" w:space="0" w:color="auto"/>
        <w:right w:val="none" w:sz="0" w:space="0" w:color="auto"/>
      </w:divBdr>
    </w:div>
    <w:div w:id="807404497">
      <w:bodyDiv w:val="1"/>
      <w:marLeft w:val="0"/>
      <w:marRight w:val="0"/>
      <w:marTop w:val="0"/>
      <w:marBottom w:val="0"/>
      <w:divBdr>
        <w:top w:val="none" w:sz="0" w:space="0" w:color="auto"/>
        <w:left w:val="none" w:sz="0" w:space="0" w:color="auto"/>
        <w:bottom w:val="none" w:sz="0" w:space="0" w:color="auto"/>
        <w:right w:val="none" w:sz="0" w:space="0" w:color="auto"/>
      </w:divBdr>
    </w:div>
    <w:div w:id="1014116764">
      <w:bodyDiv w:val="1"/>
      <w:marLeft w:val="0"/>
      <w:marRight w:val="0"/>
      <w:marTop w:val="0"/>
      <w:marBottom w:val="0"/>
      <w:divBdr>
        <w:top w:val="none" w:sz="0" w:space="0" w:color="auto"/>
        <w:left w:val="none" w:sz="0" w:space="0" w:color="auto"/>
        <w:bottom w:val="none" w:sz="0" w:space="0" w:color="auto"/>
        <w:right w:val="none" w:sz="0" w:space="0" w:color="auto"/>
      </w:divBdr>
    </w:div>
    <w:div w:id="112369108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5</Pages>
  <Words>1236</Words>
  <Characters>7047</Characters>
  <Application>Microsoft Office Word</Application>
  <DocSecurity>0</DocSecurity>
  <Lines>58</Lines>
  <Paragraphs>16</Paragraphs>
  <ScaleCrop>false</ScaleCrop>
  <Company>CMCC</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143</cp:revision>
  <cp:lastPrinted>2013-04-02T10:18:00Z</cp:lastPrinted>
  <dcterms:created xsi:type="dcterms:W3CDTF">2025-01-22T01:40:00Z</dcterms:created>
  <dcterms:modified xsi:type="dcterms:W3CDTF">2025-05-09T04:21:00Z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